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EE6B8" w14:textId="7CD99C21" w:rsidR="008E02E8" w:rsidRPr="001779ED" w:rsidRDefault="00B61159" w:rsidP="000D3F6E">
      <w:pPr>
        <w:jc w:val="center"/>
        <w:rPr>
          <w:rFonts w:ascii="Tahoma" w:eastAsia="Tahoma" w:hAnsi="Tahoma" w:cs="Tahoma"/>
          <w:color w:val="000000" w:themeColor="text1"/>
          <w:sz w:val="24"/>
          <w:szCs w:val="24"/>
        </w:rPr>
      </w:pPr>
      <w:r w:rsidRPr="001779ED">
        <w:rPr>
          <w:rFonts w:ascii="Tahoma" w:eastAsia="Tahoma" w:hAnsi="Tahoma" w:cs="Tahoma"/>
          <w:b/>
          <w:noProof/>
          <w:color w:val="000000" w:themeColor="text1"/>
          <w:sz w:val="24"/>
          <w:szCs w:val="24"/>
          <w:lang w:bidi="en-US"/>
        </w:rPr>
        <w:drawing>
          <wp:anchor distT="0" distB="0" distL="114300" distR="114300" simplePos="0" relativeHeight="251658240" behindDoc="0" locked="0" layoutInCell="1" allowOverlap="1" wp14:anchorId="42AEA83E" wp14:editId="44E5C973">
            <wp:simplePos x="0" y="0"/>
            <wp:positionH relativeFrom="column">
              <wp:posOffset>0</wp:posOffset>
            </wp:positionH>
            <wp:positionV relativeFrom="page">
              <wp:posOffset>313055</wp:posOffset>
            </wp:positionV>
            <wp:extent cx="799200" cy="1256400"/>
            <wp:effectExtent l="0" t="0" r="1270" b="127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9200" cy="125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E02E8" w:rsidRPr="001779ED">
        <w:rPr>
          <w:rFonts w:ascii="Tahoma" w:eastAsia="Tahoma" w:hAnsi="Tahoma" w:cs="Tahoma"/>
          <w:color w:val="000000" w:themeColor="text1"/>
          <w:sz w:val="24"/>
          <w:szCs w:val="24"/>
          <w:lang w:bidi="en-US"/>
        </w:rPr>
        <w:t>Resolution No. 35/2024</w:t>
      </w:r>
    </w:p>
    <w:p w14:paraId="75AF96A2" w14:textId="77777777" w:rsidR="00AE5B9B" w:rsidRPr="001779ED" w:rsidRDefault="00AE5B9B" w:rsidP="004E04E6">
      <w:pPr>
        <w:ind w:left="1418"/>
        <w:jc w:val="center"/>
        <w:rPr>
          <w:rFonts w:ascii="Tahoma" w:eastAsia="Tahoma" w:hAnsi="Tahoma" w:cs="Tahoma"/>
          <w:color w:val="000000" w:themeColor="text1"/>
          <w:sz w:val="24"/>
          <w:szCs w:val="24"/>
        </w:rPr>
      </w:pPr>
      <w:r w:rsidRPr="001779ED">
        <w:rPr>
          <w:rFonts w:ascii="Tahoma" w:eastAsia="Tahoma" w:hAnsi="Tahoma" w:cs="Tahoma"/>
          <w:color w:val="000000" w:themeColor="text1"/>
          <w:sz w:val="24"/>
          <w:szCs w:val="24"/>
          <w:lang w:bidi="en-US"/>
        </w:rPr>
        <w:t>of the Senate of Lodz University of Technology</w:t>
      </w:r>
    </w:p>
    <w:p w14:paraId="6C32C427" w14:textId="50332C94" w:rsidR="00AE5B9B" w:rsidRPr="001779ED" w:rsidRDefault="00AE5B9B" w:rsidP="004E04E6">
      <w:pPr>
        <w:ind w:left="1418"/>
        <w:jc w:val="center"/>
        <w:rPr>
          <w:rFonts w:ascii="Tahoma" w:eastAsia="Tahoma" w:hAnsi="Tahoma" w:cs="Tahoma"/>
          <w:color w:val="000000" w:themeColor="text1"/>
          <w:sz w:val="24"/>
          <w:szCs w:val="24"/>
        </w:rPr>
      </w:pPr>
      <w:r w:rsidRPr="001779ED">
        <w:rPr>
          <w:rFonts w:ascii="Tahoma" w:eastAsia="Tahoma" w:hAnsi="Tahoma" w:cs="Tahoma"/>
          <w:color w:val="000000" w:themeColor="text1"/>
          <w:sz w:val="24"/>
          <w:szCs w:val="24"/>
          <w:lang w:bidi="en-US"/>
        </w:rPr>
        <w:t>of 29 May 2024</w:t>
      </w:r>
    </w:p>
    <w:p w14:paraId="6554841F" w14:textId="05280818" w:rsidR="00AE5B9B" w:rsidRPr="001779ED" w:rsidRDefault="00AE5B9B" w:rsidP="004E04E6">
      <w:pPr>
        <w:spacing w:before="120"/>
        <w:ind w:left="1418"/>
        <w:jc w:val="center"/>
        <w:rPr>
          <w:rFonts w:ascii="Tahoma" w:hAnsi="Tahoma" w:cs="Tahoma"/>
          <w:color w:val="000000" w:themeColor="text1"/>
          <w:sz w:val="24"/>
          <w:szCs w:val="24"/>
        </w:rPr>
      </w:pPr>
      <w:r w:rsidRPr="001779ED">
        <w:rPr>
          <w:rFonts w:ascii="Tahoma" w:eastAsia="Tahoma" w:hAnsi="Tahoma" w:cs="Tahoma"/>
          <w:color w:val="000000" w:themeColor="text1"/>
          <w:sz w:val="24"/>
          <w:szCs w:val="24"/>
          <w:lang w:bidi="en-US"/>
        </w:rPr>
        <w:t>on determining the procedure for the</w:t>
      </w:r>
      <w:r w:rsidRPr="001779ED">
        <w:rPr>
          <w:rFonts w:ascii="Tahoma" w:eastAsia="Tahoma" w:hAnsi="Tahoma" w:cs="Tahoma"/>
          <w:color w:val="000000" w:themeColor="text1"/>
          <w:sz w:val="24"/>
          <w:szCs w:val="24"/>
          <w:lang w:bidi="en-US"/>
        </w:rPr>
        <w:br/>
        <w:t>conferment of the doctoral degree and the detailed procedure</w:t>
      </w:r>
      <w:r w:rsidRPr="001779ED">
        <w:rPr>
          <w:rFonts w:ascii="Tahoma" w:eastAsia="Tahoma" w:hAnsi="Tahoma" w:cs="Tahoma"/>
          <w:color w:val="000000" w:themeColor="text1"/>
          <w:sz w:val="24"/>
          <w:szCs w:val="24"/>
          <w:lang w:bidi="en-US"/>
        </w:rPr>
        <w:br/>
        <w:t xml:space="preserve">for a conferment of </w:t>
      </w:r>
      <w:r w:rsidR="00230E6D">
        <w:rPr>
          <w:rFonts w:ascii="Tahoma" w:eastAsia="Tahoma" w:hAnsi="Tahoma" w:cs="Tahoma"/>
          <w:color w:val="000000" w:themeColor="text1"/>
          <w:sz w:val="24"/>
          <w:szCs w:val="24"/>
          <w:lang w:bidi="en-US"/>
        </w:rPr>
        <w:t>the</w:t>
      </w:r>
      <w:r w:rsidRPr="001779ED">
        <w:rPr>
          <w:rFonts w:ascii="Tahoma" w:eastAsia="Tahoma" w:hAnsi="Tahoma" w:cs="Tahoma"/>
          <w:color w:val="000000" w:themeColor="text1"/>
          <w:sz w:val="24"/>
          <w:szCs w:val="24"/>
          <w:lang w:bidi="en-US"/>
        </w:rPr>
        <w:t xml:space="preserve"> postdoctoral degree</w:t>
      </w:r>
    </w:p>
    <w:p w14:paraId="7DDB52A9" w14:textId="34DFB66E" w:rsidR="00AE5B9B" w:rsidRPr="001779ED" w:rsidRDefault="00AE5B9B" w:rsidP="004E04E6">
      <w:pPr>
        <w:spacing w:before="120"/>
        <w:rPr>
          <w:rFonts w:ascii="Times New Roman" w:hAnsi="Times New Roman"/>
          <w:color w:val="000000" w:themeColor="text1"/>
          <w:sz w:val="24"/>
          <w:szCs w:val="24"/>
        </w:rPr>
      </w:pPr>
    </w:p>
    <w:p w14:paraId="05665D7A" w14:textId="77777777" w:rsidR="008E02E8" w:rsidRPr="001779ED" w:rsidRDefault="008E02E8" w:rsidP="004E04E6">
      <w:pPr>
        <w:spacing w:before="120"/>
        <w:rPr>
          <w:rFonts w:ascii="Times New Roman" w:hAnsi="Times New Roman"/>
          <w:color w:val="000000" w:themeColor="text1"/>
          <w:sz w:val="24"/>
          <w:szCs w:val="24"/>
        </w:rPr>
      </w:pPr>
    </w:p>
    <w:p w14:paraId="65EAB076" w14:textId="4B6B6254" w:rsidR="00856E87" w:rsidRPr="001779ED" w:rsidRDefault="00856E87" w:rsidP="008E02E8">
      <w:pPr>
        <w:spacing w:before="120"/>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Pursuant to Article 192(2) and (3) and Article 221(14) of the Act of July 20, 2018 - Act on Higher Education and Science (i.e. Journal of Laws of 2023, item 742, as amended). The Senate of Lodz University of Technology adopts the following Resolution:</w:t>
      </w:r>
    </w:p>
    <w:p w14:paraId="2F8ACAC9" w14:textId="195F948C" w:rsidR="00AE5B9B" w:rsidRPr="001779ED" w:rsidRDefault="00C27263" w:rsidP="008E02E8">
      <w:pPr>
        <w:spacing w:before="240"/>
        <w:jc w:val="center"/>
        <w:rPr>
          <w:rFonts w:ascii="Times New Roman" w:hAnsi="Times New Roman"/>
          <w:bCs/>
          <w:color w:val="000000" w:themeColor="text1"/>
          <w:sz w:val="24"/>
          <w:szCs w:val="24"/>
        </w:rPr>
      </w:pPr>
      <w:r w:rsidRPr="001779ED">
        <w:rPr>
          <w:rFonts w:ascii="Times New Roman" w:hAnsi="Times New Roman"/>
          <w:color w:val="000000" w:themeColor="text1"/>
          <w:sz w:val="24"/>
          <w:szCs w:val="24"/>
          <w:lang w:bidi="en-US"/>
        </w:rPr>
        <w:t>Chapter 1</w:t>
      </w:r>
    </w:p>
    <w:p w14:paraId="7A9244FA" w14:textId="77777777" w:rsidR="0035577D" w:rsidRPr="001779ED" w:rsidRDefault="0035577D" w:rsidP="00975CBE">
      <w:pPr>
        <w:spacing w:after="180"/>
        <w:jc w:val="center"/>
        <w:rPr>
          <w:rFonts w:ascii="Times New Roman" w:hAnsi="Times New Roman"/>
          <w:b/>
          <w:bCs/>
          <w:color w:val="000000" w:themeColor="text1"/>
          <w:sz w:val="24"/>
          <w:szCs w:val="24"/>
        </w:rPr>
      </w:pPr>
      <w:r w:rsidRPr="001779ED">
        <w:rPr>
          <w:rFonts w:ascii="Times New Roman" w:hAnsi="Times New Roman"/>
          <w:b/>
          <w:color w:val="000000" w:themeColor="text1"/>
          <w:sz w:val="24"/>
          <w:szCs w:val="24"/>
          <w:lang w:bidi="en-US"/>
        </w:rPr>
        <w:t>General provisions</w:t>
      </w:r>
    </w:p>
    <w:p w14:paraId="6DA587AF" w14:textId="4B542BB9" w:rsidR="0035577D" w:rsidRPr="001779ED" w:rsidRDefault="0035577D" w:rsidP="008E02E8">
      <w:pPr>
        <w:spacing w:before="120"/>
        <w:jc w:val="center"/>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 1</w:t>
      </w:r>
    </w:p>
    <w:p w14:paraId="4AF62C7E" w14:textId="248B4018" w:rsidR="0035577D" w:rsidRPr="001779ED" w:rsidRDefault="008E02E8" w:rsidP="008E02E8">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1.</w:t>
      </w:r>
      <w:r w:rsidRPr="001779ED">
        <w:rPr>
          <w:rFonts w:ascii="Times New Roman" w:hAnsi="Times New Roman"/>
          <w:color w:val="000000" w:themeColor="text1"/>
          <w:sz w:val="24"/>
          <w:szCs w:val="24"/>
          <w:lang w:bidi="en-US"/>
        </w:rPr>
        <w:tab/>
        <w:t>Terms used in this document mean:</w:t>
      </w:r>
    </w:p>
    <w:p w14:paraId="1318C6D4" w14:textId="71A813A5" w:rsidR="00787692" w:rsidRPr="001779ED" w:rsidRDefault="008E02E8" w:rsidP="00673921">
      <w:pPr>
        <w:spacing w:before="120"/>
        <w:ind w:left="851"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1)</w:t>
      </w:r>
      <w:r w:rsidRPr="001779ED">
        <w:rPr>
          <w:rFonts w:ascii="Times New Roman" w:hAnsi="Times New Roman"/>
          <w:color w:val="000000" w:themeColor="text1"/>
          <w:sz w:val="24"/>
          <w:szCs w:val="24"/>
          <w:lang w:bidi="en-US"/>
        </w:rPr>
        <w:tab/>
        <w:t>Doctoral student - a person admitted to the Interdisciplinary Doctoral School of Lodz University of Technology who has taken the oath;</w:t>
      </w:r>
    </w:p>
    <w:p w14:paraId="3321974D" w14:textId="580686B1" w:rsidR="00270D86" w:rsidRPr="001779ED" w:rsidRDefault="008E02E8" w:rsidP="00673921">
      <w:pPr>
        <w:spacing w:before="120"/>
        <w:ind w:left="851"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2)</w:t>
      </w:r>
      <w:r w:rsidRPr="001779ED">
        <w:rPr>
          <w:rFonts w:ascii="Times New Roman" w:hAnsi="Times New Roman"/>
          <w:color w:val="000000" w:themeColor="text1"/>
          <w:sz w:val="24"/>
          <w:szCs w:val="24"/>
          <w:lang w:bidi="en-US"/>
        </w:rPr>
        <w:tab/>
        <w:t>Doctoral Candidate - a person applying for the award of a doctoral or postdoctoral degree;</w:t>
      </w:r>
    </w:p>
    <w:p w14:paraId="2AB62530" w14:textId="1781F49F" w:rsidR="004935D5" w:rsidRPr="001779ED" w:rsidRDefault="008E02E8" w:rsidP="00673921">
      <w:pPr>
        <w:spacing w:before="120"/>
        <w:ind w:left="851"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3)</w:t>
      </w:r>
      <w:r w:rsidRPr="001779ED">
        <w:rPr>
          <w:rFonts w:ascii="Times New Roman" w:hAnsi="Times New Roman"/>
          <w:color w:val="000000" w:themeColor="text1"/>
          <w:sz w:val="24"/>
          <w:szCs w:val="24"/>
          <w:lang w:bidi="en-US"/>
        </w:rPr>
        <w:tab/>
        <w:t>PRK - Polish Qualifications Framework;</w:t>
      </w:r>
    </w:p>
    <w:p w14:paraId="28BD6F77" w14:textId="32F7B3D7" w:rsidR="00C105EC" w:rsidRPr="001779ED" w:rsidRDefault="008E02E8" w:rsidP="00673921">
      <w:pPr>
        <w:spacing w:before="120"/>
        <w:ind w:left="851"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4)</w:t>
      </w:r>
      <w:r w:rsidRPr="001779ED">
        <w:rPr>
          <w:rFonts w:ascii="Times New Roman" w:hAnsi="Times New Roman"/>
          <w:color w:val="000000" w:themeColor="text1"/>
          <w:sz w:val="24"/>
          <w:szCs w:val="24"/>
          <w:lang w:bidi="en-US"/>
        </w:rPr>
        <w:tab/>
        <w:t>RDN - Council for Scientific Excellence;</w:t>
      </w:r>
    </w:p>
    <w:p w14:paraId="3104AFEE" w14:textId="3C6F340C" w:rsidR="00AC67C5" w:rsidRPr="007232C7" w:rsidRDefault="008E02E8" w:rsidP="007232C7">
      <w:pPr>
        <w:spacing w:before="60"/>
        <w:ind w:left="850" w:hanging="425"/>
        <w:jc w:val="both"/>
        <w:rPr>
          <w:rFonts w:ascii="Times New Roman" w:hAnsi="Times New Roman"/>
          <w:b/>
          <w:bCs/>
          <w:sz w:val="22"/>
          <w:szCs w:val="22"/>
        </w:rPr>
      </w:pPr>
      <w:r w:rsidRPr="001779ED">
        <w:rPr>
          <w:rFonts w:ascii="Times New Roman" w:hAnsi="Times New Roman"/>
          <w:color w:val="000000" w:themeColor="text1"/>
          <w:sz w:val="24"/>
          <w:szCs w:val="24"/>
          <w:lang w:bidi="en-US"/>
        </w:rPr>
        <w:t>5)</w:t>
      </w:r>
      <w:r w:rsidRPr="001779ED">
        <w:rPr>
          <w:rFonts w:ascii="Times New Roman" w:hAnsi="Times New Roman"/>
          <w:color w:val="000000" w:themeColor="text1"/>
          <w:sz w:val="24"/>
          <w:szCs w:val="24"/>
          <w:lang w:bidi="en-US"/>
        </w:rPr>
        <w:tab/>
        <w:t>Discipline Council - the body of the University referred to in §10 (1) and §15a of the Statute of Lodz University of Technology;</w:t>
      </w:r>
    </w:p>
    <w:p w14:paraId="095480C5" w14:textId="2AC8AF4B" w:rsidR="004935D5" w:rsidRPr="001779ED" w:rsidRDefault="006F3DDE" w:rsidP="00673921">
      <w:pPr>
        <w:spacing w:before="120"/>
        <w:ind w:left="851" w:hanging="425"/>
        <w:jc w:val="both"/>
        <w:rPr>
          <w:rFonts w:ascii="Times New Roman" w:hAnsi="Times New Roman"/>
          <w:color w:val="000000" w:themeColor="text1"/>
          <w:sz w:val="24"/>
          <w:szCs w:val="24"/>
        </w:rPr>
      </w:pPr>
      <w:r w:rsidRPr="00FB1066">
        <w:rPr>
          <w:rFonts w:ascii="Times New Roman" w:hAnsi="Times New Roman"/>
          <w:sz w:val="24"/>
          <w:szCs w:val="24"/>
          <w:lang w:bidi="en-US"/>
        </w:rPr>
        <w:t>6)</w:t>
      </w:r>
      <w:r w:rsidRPr="00FB1066">
        <w:rPr>
          <w:rFonts w:ascii="Times New Roman" w:hAnsi="Times New Roman"/>
          <w:sz w:val="24"/>
          <w:szCs w:val="24"/>
          <w:lang w:bidi="en-US"/>
        </w:rPr>
        <w:tab/>
        <w:t>Act - the Act of July 20, 2018 - Act on Higher Education and Science (i.e. Journal of Laws of 2023, item 742, as amended).</w:t>
      </w:r>
    </w:p>
    <w:p w14:paraId="5686509B" w14:textId="4EEC77C2" w:rsidR="006F3DDE" w:rsidRPr="00FB1066" w:rsidRDefault="006F3DDE" w:rsidP="008E02E8">
      <w:pPr>
        <w:spacing w:before="120"/>
        <w:ind w:left="425" w:hanging="425"/>
        <w:jc w:val="both"/>
        <w:rPr>
          <w:rFonts w:ascii="Times New Roman" w:hAnsi="Times New Roman"/>
          <w:sz w:val="24"/>
          <w:szCs w:val="24"/>
        </w:rPr>
      </w:pPr>
      <w:r w:rsidRPr="00FB1066">
        <w:rPr>
          <w:rFonts w:ascii="Times New Roman" w:hAnsi="Times New Roman"/>
          <w:sz w:val="24"/>
          <w:szCs w:val="24"/>
          <w:lang w:bidi="en-US"/>
        </w:rPr>
        <w:t>2.</w:t>
      </w:r>
      <w:r w:rsidRPr="00FB1066">
        <w:rPr>
          <w:rFonts w:ascii="Times New Roman" w:hAnsi="Times New Roman"/>
          <w:sz w:val="24"/>
          <w:szCs w:val="24"/>
          <w:lang w:bidi="en-US"/>
        </w:rPr>
        <w:tab/>
        <w:t>Doctoral and postdoctoral degrees at Lodz University of Technology are conferred or refused by the competent Discipline Council - in the field of science and scientific discipline.</w:t>
      </w:r>
    </w:p>
    <w:p w14:paraId="46B36D4E" w14:textId="19986FCC" w:rsidR="00573372" w:rsidRPr="001779ED" w:rsidRDefault="008E02E8" w:rsidP="008E02E8">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3.</w:t>
      </w:r>
      <w:r w:rsidRPr="001779ED">
        <w:rPr>
          <w:rFonts w:ascii="Times New Roman" w:hAnsi="Times New Roman"/>
          <w:color w:val="000000" w:themeColor="text1"/>
          <w:sz w:val="24"/>
          <w:szCs w:val="24"/>
          <w:lang w:bidi="en-US"/>
        </w:rPr>
        <w:tab/>
        <w:t>In the case of granting doctoral degrees in the field of science - the competent body is the Senate of Lodz University of Technology.</w:t>
      </w:r>
    </w:p>
    <w:p w14:paraId="264260FF" w14:textId="6C39F3B2" w:rsidR="00D92F48" w:rsidRPr="001779ED" w:rsidRDefault="008E02E8" w:rsidP="008E02E8">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4.</w:t>
      </w:r>
      <w:r w:rsidRPr="001779ED">
        <w:rPr>
          <w:rFonts w:ascii="Times New Roman" w:hAnsi="Times New Roman"/>
          <w:color w:val="000000" w:themeColor="text1"/>
          <w:sz w:val="24"/>
          <w:szCs w:val="24"/>
          <w:lang w:bidi="en-US"/>
        </w:rPr>
        <w:tab/>
        <w:t>Doctoral students studying at the Interdisciplinary Doctoral School of Lodz University of Technology are assigned a supervisor/supervisors/supervisor and an assistant supervisor within 3 months from the date of commencement of studies. Detailed rules for the appointment of the supervisor/supervisors/supervisor and assistant supervisor are specified in the Regulations of the Interdisciplinary Doctoral School of Lodz University of Technology.</w:t>
      </w:r>
    </w:p>
    <w:p w14:paraId="37E77996" w14:textId="42B77795" w:rsidR="00D92F48" w:rsidRPr="001779ED" w:rsidRDefault="008E02E8" w:rsidP="008E02E8">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5.</w:t>
      </w:r>
      <w:r w:rsidRPr="001779ED">
        <w:rPr>
          <w:rFonts w:ascii="Times New Roman" w:hAnsi="Times New Roman"/>
          <w:color w:val="000000" w:themeColor="text1"/>
          <w:sz w:val="24"/>
          <w:szCs w:val="24"/>
          <w:lang w:bidi="en-US"/>
        </w:rPr>
        <w:tab/>
        <w:t>At the motivated request of either the doctoral candidate or the supervisor/supervisors/supervisor and assistant supervisor, the Discipline Council decides to change the supervisor/supervisors/supervisor and assistant supervisor. Detailed rules for changing supervisor/supervisors/supervisor and assistant supervisor are specified in the Regulations of the Interdisciplinary Doctoral School of Lodz University of Technology.</w:t>
      </w:r>
    </w:p>
    <w:p w14:paraId="463036E6" w14:textId="568D0E0C" w:rsidR="00D92F48" w:rsidRPr="001779ED" w:rsidRDefault="008E02E8" w:rsidP="008E02E8">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6.</w:t>
      </w:r>
      <w:r w:rsidRPr="001779ED">
        <w:rPr>
          <w:rFonts w:ascii="Times New Roman" w:hAnsi="Times New Roman"/>
          <w:color w:val="000000" w:themeColor="text1"/>
          <w:sz w:val="24"/>
          <w:szCs w:val="24"/>
          <w:lang w:bidi="en-US"/>
        </w:rPr>
        <w:tab/>
        <w:t>In the event that the existing supervisor/supervisors/supervisor and assistant supervisor are no longer able to perform their functions, the Discipline Council appoints a new supervisor/supervisors/supervisor and assistant supervisor at the request of the doctoral candidate. Detailed rules for the appointment of new supervisor/supervisors/supervisor and assistant supervisor are specified in the Regulations of the Interdisciplinary Doctoral School of Lodz University of Technology.</w:t>
      </w:r>
    </w:p>
    <w:p w14:paraId="5E0D8411" w14:textId="70B978EE" w:rsidR="008A1922" w:rsidRPr="001779ED" w:rsidRDefault="008E02E8" w:rsidP="008E02E8">
      <w:pPr>
        <w:spacing w:before="120"/>
        <w:ind w:left="425" w:hanging="425"/>
        <w:jc w:val="both"/>
        <w:rPr>
          <w:color w:val="000000" w:themeColor="text1"/>
        </w:rPr>
      </w:pPr>
      <w:r w:rsidRPr="001779ED">
        <w:rPr>
          <w:rFonts w:ascii="Times New Roman" w:hAnsi="Times New Roman"/>
          <w:color w:val="000000" w:themeColor="text1"/>
          <w:sz w:val="24"/>
          <w:szCs w:val="24"/>
          <w:lang w:bidi="en-US"/>
        </w:rPr>
        <w:lastRenderedPageBreak/>
        <w:t>7.</w:t>
      </w:r>
      <w:r w:rsidRPr="001779ED">
        <w:rPr>
          <w:rFonts w:ascii="Times New Roman" w:hAnsi="Times New Roman"/>
          <w:color w:val="000000" w:themeColor="text1"/>
          <w:sz w:val="24"/>
          <w:szCs w:val="24"/>
          <w:lang w:bidi="en-US"/>
        </w:rPr>
        <w:tab/>
        <w:t>The doctoral degree may be conferred jointly with other domestic or foreign scientific entities under the terms of Article 185(2) of the Act.</w:t>
      </w:r>
    </w:p>
    <w:p w14:paraId="47712E80" w14:textId="326FAE58" w:rsidR="00573372" w:rsidRPr="001779ED" w:rsidRDefault="00573372" w:rsidP="00C0489C">
      <w:pPr>
        <w:spacing w:before="240"/>
        <w:jc w:val="center"/>
        <w:rPr>
          <w:rFonts w:ascii="Times New Roman" w:hAnsi="Times New Roman"/>
          <w:bCs/>
          <w:color w:val="000000" w:themeColor="text1"/>
          <w:sz w:val="24"/>
          <w:szCs w:val="24"/>
        </w:rPr>
      </w:pPr>
      <w:r w:rsidRPr="001779ED">
        <w:rPr>
          <w:rFonts w:ascii="Times New Roman" w:hAnsi="Times New Roman"/>
          <w:color w:val="000000" w:themeColor="text1"/>
          <w:sz w:val="24"/>
          <w:szCs w:val="24"/>
          <w:lang w:bidi="en-US"/>
        </w:rPr>
        <w:t>Chapter 2</w:t>
      </w:r>
    </w:p>
    <w:p w14:paraId="327D41B9" w14:textId="6BECF800" w:rsidR="00573372" w:rsidRPr="001779ED" w:rsidRDefault="00270D86" w:rsidP="00975CBE">
      <w:pPr>
        <w:spacing w:after="180"/>
        <w:jc w:val="center"/>
        <w:rPr>
          <w:rFonts w:ascii="Times New Roman" w:hAnsi="Times New Roman"/>
          <w:b/>
          <w:bCs/>
          <w:color w:val="000000" w:themeColor="text1"/>
          <w:sz w:val="24"/>
          <w:szCs w:val="24"/>
        </w:rPr>
      </w:pPr>
      <w:r w:rsidRPr="001779ED">
        <w:rPr>
          <w:rFonts w:ascii="Times New Roman" w:hAnsi="Times New Roman"/>
          <w:b/>
          <w:color w:val="000000" w:themeColor="text1"/>
          <w:sz w:val="24"/>
          <w:szCs w:val="24"/>
          <w:lang w:bidi="en-US"/>
        </w:rPr>
        <w:t>Procedure for the conferment of the doctoral degree at Lodz University of Technology</w:t>
      </w:r>
    </w:p>
    <w:p w14:paraId="19AB5CC7" w14:textId="5F7E3F7A" w:rsidR="00B03941" w:rsidRPr="001779ED" w:rsidRDefault="00B03941" w:rsidP="00C0489C">
      <w:pPr>
        <w:spacing w:before="120"/>
        <w:jc w:val="center"/>
        <w:rPr>
          <w:rFonts w:ascii="Times New Roman" w:hAnsi="Times New Roman"/>
          <w:color w:val="000000" w:themeColor="text1"/>
          <w:sz w:val="24"/>
          <w:szCs w:val="24"/>
        </w:rPr>
      </w:pPr>
      <w:bookmarkStart w:id="0" w:name="_Hlk72744567"/>
      <w:r w:rsidRPr="001779ED">
        <w:rPr>
          <w:rFonts w:ascii="Times New Roman" w:hAnsi="Times New Roman"/>
          <w:color w:val="000000" w:themeColor="text1"/>
          <w:sz w:val="24"/>
          <w:szCs w:val="24"/>
          <w:lang w:bidi="en-US"/>
        </w:rPr>
        <w:t>§</w:t>
      </w:r>
      <w:bookmarkEnd w:id="0"/>
      <w:r w:rsidRPr="001779ED">
        <w:rPr>
          <w:rFonts w:ascii="Times New Roman" w:hAnsi="Times New Roman"/>
          <w:color w:val="000000" w:themeColor="text1"/>
          <w:sz w:val="24"/>
          <w:szCs w:val="24"/>
          <w:lang w:bidi="en-US"/>
        </w:rPr>
        <w:t> 2</w:t>
      </w:r>
    </w:p>
    <w:p w14:paraId="192AD4B9" w14:textId="77777777" w:rsidR="00B03941" w:rsidRPr="001779ED" w:rsidRDefault="00B03941" w:rsidP="00C0489C">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The prerequisite for the conferment of the doctoral degree at Lodz University of Technology is:</w:t>
      </w:r>
    </w:p>
    <w:p w14:paraId="67FBC10E" w14:textId="72D8A292" w:rsidR="00CA0EEE" w:rsidRPr="001779ED" w:rsidRDefault="00C0489C" w:rsidP="00C0489C">
      <w:pPr>
        <w:spacing w:before="120"/>
        <w:ind w:left="851"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1)</w:t>
      </w:r>
      <w:r w:rsidRPr="001779ED">
        <w:rPr>
          <w:rFonts w:ascii="Times New Roman" w:hAnsi="Times New Roman"/>
          <w:color w:val="000000" w:themeColor="text1"/>
          <w:sz w:val="24"/>
          <w:szCs w:val="24"/>
          <w:lang w:bidi="en-US"/>
        </w:rPr>
        <w:tab/>
        <w:t>Possession of a master's degree, master's degree in engineering or equivalent, or a diploma referred to in Article 326(2) point 2 or Article 327(2) of the Act, conferring the right to apply for the award of the doctoral degree in the country in whose system of higher education the university that issued it operates. In exceptional cases, justified by the highest quality of scientific achievements, a degree may be conferred to a person who does not meet the requirements specified above, being a graduate of a first-cycle studies or a student who has completed the third year of a uniform master's studies;</w:t>
      </w:r>
    </w:p>
    <w:p w14:paraId="402A32EB" w14:textId="1F763A1F" w:rsidR="00CA0EEE" w:rsidRPr="001779ED" w:rsidRDefault="00C0489C" w:rsidP="00C0489C">
      <w:pPr>
        <w:spacing w:before="120"/>
        <w:ind w:left="851"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2)</w:t>
      </w:r>
      <w:r w:rsidRPr="001779ED">
        <w:rPr>
          <w:rFonts w:ascii="Times New Roman" w:hAnsi="Times New Roman"/>
          <w:color w:val="000000" w:themeColor="text1"/>
          <w:sz w:val="24"/>
          <w:szCs w:val="24"/>
          <w:lang w:bidi="en-US"/>
        </w:rPr>
        <w:tab/>
        <w:t>Obtaining learning outcomes for qualifications at PRK level 8, by which is meant:</w:t>
      </w:r>
    </w:p>
    <w:p w14:paraId="71E331E5" w14:textId="112C74D9" w:rsidR="00AE2A46" w:rsidRPr="001779ED" w:rsidRDefault="00C0489C" w:rsidP="00C0489C">
      <w:pPr>
        <w:spacing w:before="120"/>
        <w:ind w:left="1276"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a)</w:t>
      </w:r>
      <w:r w:rsidRPr="001779ED">
        <w:rPr>
          <w:rFonts w:ascii="Times New Roman" w:hAnsi="Times New Roman"/>
          <w:color w:val="000000" w:themeColor="text1"/>
          <w:sz w:val="24"/>
          <w:szCs w:val="24"/>
          <w:lang w:bidi="en-US"/>
        </w:rPr>
        <w:tab/>
        <w:t>Completion of the program of study at a doctoral school at PRK level 8 or passing the exam referred to in §12,</w:t>
      </w:r>
    </w:p>
    <w:p w14:paraId="3AA3AC98" w14:textId="58172013" w:rsidR="00D67A37" w:rsidRPr="001779ED" w:rsidRDefault="00C0489C" w:rsidP="00C0489C">
      <w:pPr>
        <w:spacing w:before="120"/>
        <w:ind w:left="1276"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b)</w:t>
      </w:r>
      <w:r w:rsidRPr="001779ED">
        <w:rPr>
          <w:rFonts w:ascii="Times New Roman" w:hAnsi="Times New Roman"/>
          <w:color w:val="000000" w:themeColor="text1"/>
          <w:sz w:val="24"/>
          <w:szCs w:val="24"/>
          <w:lang w:bidi="en-US"/>
        </w:rPr>
        <w:tab/>
        <w:t>Knowledge of a non-native, modern foreign language at a language proficiency level of at least B2, confirmed by a certificate or diploma of graduation; in the absence of the aforementioned confirmation, the Language Centre at Lodz University of Technology may conduct an exam to confirm knowledge of a modern foreign language at a language proficiency level of at least B2;</w:t>
      </w:r>
    </w:p>
    <w:p w14:paraId="3421186A" w14:textId="51AD4EB5" w:rsidR="00D67A37" w:rsidRPr="001779ED" w:rsidRDefault="00C0489C" w:rsidP="00C0489C">
      <w:pPr>
        <w:spacing w:before="120"/>
        <w:ind w:left="851"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3)</w:t>
      </w:r>
      <w:r w:rsidRPr="001779ED">
        <w:rPr>
          <w:rFonts w:ascii="Times New Roman" w:hAnsi="Times New Roman"/>
          <w:color w:val="000000" w:themeColor="text1"/>
          <w:sz w:val="24"/>
          <w:szCs w:val="24"/>
          <w:lang w:bidi="en-US"/>
        </w:rPr>
        <w:tab/>
        <w:t>A track record of at least:</w:t>
      </w:r>
    </w:p>
    <w:p w14:paraId="71802C9A" w14:textId="7F288576" w:rsidR="005C069D" w:rsidRPr="001779ED" w:rsidRDefault="00C0489C" w:rsidP="00C0489C">
      <w:pPr>
        <w:spacing w:before="120"/>
        <w:ind w:left="1276"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a)</w:t>
      </w:r>
      <w:r w:rsidRPr="001779ED">
        <w:rPr>
          <w:rFonts w:ascii="Times New Roman" w:hAnsi="Times New Roman"/>
          <w:color w:val="000000" w:themeColor="text1"/>
          <w:sz w:val="24"/>
          <w:szCs w:val="24"/>
          <w:lang w:bidi="en-US"/>
        </w:rPr>
        <w:tab/>
        <w:t>1 scientific article published in a scientific journal or in the peer-reviewed materials of an international conference, which, in the year the article was published in its final form, was included in the list compiled in accordance with the regulations issued pursuant to Article 267(2) point 2(b) of the Act, or</w:t>
      </w:r>
    </w:p>
    <w:p w14:paraId="539E5719" w14:textId="03228928" w:rsidR="00BE42F1" w:rsidRPr="001779ED" w:rsidRDefault="00C0489C" w:rsidP="00C0489C">
      <w:pPr>
        <w:spacing w:before="120"/>
        <w:ind w:left="1276"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b)</w:t>
      </w:r>
      <w:r w:rsidRPr="001779ED">
        <w:rPr>
          <w:rFonts w:ascii="Times New Roman" w:hAnsi="Times New Roman"/>
          <w:color w:val="000000" w:themeColor="text1"/>
          <w:sz w:val="24"/>
          <w:szCs w:val="24"/>
          <w:lang w:bidi="en-US"/>
        </w:rPr>
        <w:tab/>
        <w:t>1 scientific monograph published by a publishing house that, in the year of publication of the monograph in its final form, was included in the list compiled in accordance with the regulations issued pursuant to Article 267(2) point 2(a) of the Act, or a chapter in such monograph, or</w:t>
      </w:r>
    </w:p>
    <w:p w14:paraId="48478AFE" w14:textId="20A17042" w:rsidR="00634AA7" w:rsidRPr="001779ED" w:rsidRDefault="00C0489C" w:rsidP="00135DC4">
      <w:pPr>
        <w:spacing w:before="120"/>
        <w:ind w:left="1276"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c)</w:t>
      </w:r>
      <w:r w:rsidRPr="001779ED">
        <w:rPr>
          <w:rFonts w:ascii="Times New Roman" w:hAnsi="Times New Roman"/>
          <w:color w:val="000000" w:themeColor="text1"/>
          <w:sz w:val="24"/>
          <w:szCs w:val="24"/>
          <w:lang w:bidi="en-US"/>
        </w:rPr>
        <w:tab/>
        <w:t>An artistic work of significant importance;</w:t>
      </w:r>
    </w:p>
    <w:p w14:paraId="358652EE" w14:textId="4EA269EE" w:rsidR="00632740" w:rsidRPr="001779ED" w:rsidRDefault="00C0489C" w:rsidP="00C0489C">
      <w:pPr>
        <w:spacing w:before="120"/>
        <w:ind w:left="851"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4)</w:t>
      </w:r>
      <w:r w:rsidRPr="001779ED">
        <w:rPr>
          <w:rFonts w:ascii="Times New Roman" w:hAnsi="Times New Roman"/>
          <w:color w:val="000000" w:themeColor="text1"/>
          <w:sz w:val="24"/>
          <w:szCs w:val="24"/>
          <w:lang w:bidi="en-US"/>
        </w:rPr>
        <w:tab/>
        <w:t>If the scientific article listed in point 3(a) is multi-authored, the doctoral candidate is required to attach to the application for initiation of proceedings statements of co-authors specifying their participation in the creation of the article and the individual contribution of the doctoral candidate for the doctoral degree to the creation of the article. When it is not possible to obtain statements, the doctoral candidate should submit a statement themselves, with an explanation of the reasons for the situation;</w:t>
      </w:r>
    </w:p>
    <w:p w14:paraId="51D4F90F" w14:textId="38249C3A" w:rsidR="006164EF" w:rsidRPr="001779ED" w:rsidRDefault="00C0489C" w:rsidP="00C0489C">
      <w:pPr>
        <w:spacing w:before="120"/>
        <w:ind w:left="851"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5)</w:t>
      </w:r>
      <w:r w:rsidRPr="001779ED">
        <w:rPr>
          <w:rFonts w:ascii="Times New Roman" w:hAnsi="Times New Roman"/>
          <w:color w:val="000000" w:themeColor="text1"/>
          <w:sz w:val="24"/>
          <w:szCs w:val="24"/>
          <w:lang w:bidi="en-US"/>
        </w:rPr>
        <w:tab/>
        <w:t>In the case of authorship of a chapter in a scientific monograph - point 3(b) - the doctoral candidate is required to attach to the application for initiation of proceedings statements of the co-authors of the monograph specifying their participation in the creation of the monograph and the individual contribution of the doctoral candidate for the doctoral degree to the creation of the monograph. When it is not possible to obtain statements, the doctoral candidate should submit a statement themselves, with an explanation of the reasons for the situation;</w:t>
      </w:r>
    </w:p>
    <w:p w14:paraId="72639B79" w14:textId="4E24D89E" w:rsidR="00D406FF" w:rsidRPr="001779ED" w:rsidRDefault="00C0489C" w:rsidP="00C0489C">
      <w:pPr>
        <w:spacing w:before="120"/>
        <w:ind w:left="851"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6)</w:t>
      </w:r>
      <w:r w:rsidRPr="001779ED">
        <w:rPr>
          <w:rFonts w:ascii="Times New Roman" w:hAnsi="Times New Roman"/>
          <w:color w:val="000000" w:themeColor="text1"/>
          <w:sz w:val="24"/>
          <w:szCs w:val="24"/>
          <w:lang w:bidi="en-US"/>
        </w:rPr>
        <w:tab/>
        <w:t>Presentation and defense of the doctoral thesis.</w:t>
      </w:r>
    </w:p>
    <w:p w14:paraId="5B3F03B5" w14:textId="2C2D4A32" w:rsidR="0036275B" w:rsidRPr="001779ED" w:rsidRDefault="0036275B" w:rsidP="00DF7802">
      <w:pPr>
        <w:spacing w:before="120"/>
        <w:jc w:val="center"/>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 3</w:t>
      </w:r>
    </w:p>
    <w:p w14:paraId="54AD3EE1" w14:textId="6C4505EA" w:rsidR="00396A9D" w:rsidRPr="001779ED" w:rsidRDefault="00135DC4" w:rsidP="00135DC4">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lastRenderedPageBreak/>
        <w:t>1.</w:t>
      </w:r>
      <w:r w:rsidRPr="001779ED">
        <w:rPr>
          <w:rFonts w:ascii="Times New Roman" w:hAnsi="Times New Roman"/>
          <w:color w:val="000000" w:themeColor="text1"/>
          <w:sz w:val="24"/>
          <w:szCs w:val="24"/>
          <w:lang w:bidi="en-US"/>
        </w:rPr>
        <w:tab/>
        <w:t>Proceedings for the awarding of the doctoral degree are initiated at the request of the doctoral candidate, in which he/she indicates the supervisor/supervisors/supervisor and assistant supervisor. The template of the application is attached as Appendix 1 to this Resolution.</w:t>
      </w:r>
    </w:p>
    <w:p w14:paraId="54DC2822" w14:textId="56EEDDB7" w:rsidR="00590137" w:rsidRPr="001779ED" w:rsidRDefault="00135DC4" w:rsidP="00135DC4">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2.</w:t>
      </w:r>
      <w:r w:rsidRPr="001779ED">
        <w:rPr>
          <w:rFonts w:ascii="Times New Roman" w:hAnsi="Times New Roman"/>
          <w:color w:val="000000" w:themeColor="text1"/>
          <w:sz w:val="24"/>
          <w:szCs w:val="24"/>
          <w:lang w:bidi="en-US"/>
        </w:rPr>
        <w:tab/>
        <w:t>The Dean's Office of the faculty providing administrative support for the discipline in question should, within 30 days of the date of initiation of proceedings for the conferral of the doctoral degree, forward information on the initiation of proceedings to the Research Support Centre for the purpose of entering the doctoral candidate's data into the database of documents in promotion proceedings in the POL-on Integrated Information System for Higher Education and Science.</w:t>
      </w:r>
    </w:p>
    <w:p w14:paraId="1503331C" w14:textId="24BC8FB2" w:rsidR="004A0076" w:rsidRPr="00F35444" w:rsidRDefault="00590137" w:rsidP="00135DC4">
      <w:pPr>
        <w:spacing w:before="120"/>
        <w:ind w:left="425" w:hanging="425"/>
        <w:jc w:val="both"/>
        <w:rPr>
          <w:rFonts w:ascii="Times New Roman" w:hAnsi="Times New Roman"/>
          <w:color w:val="000000" w:themeColor="text1"/>
          <w:sz w:val="24"/>
          <w:szCs w:val="24"/>
        </w:rPr>
      </w:pPr>
      <w:r w:rsidRPr="00F35444">
        <w:rPr>
          <w:rFonts w:ascii="Times New Roman" w:hAnsi="Times New Roman"/>
          <w:color w:val="000000" w:themeColor="text1"/>
          <w:sz w:val="24"/>
          <w:szCs w:val="24"/>
          <w:lang w:bidi="en-US"/>
        </w:rPr>
        <w:t>3.</w:t>
      </w:r>
      <w:r w:rsidRPr="00F35444">
        <w:rPr>
          <w:rFonts w:ascii="Times New Roman" w:hAnsi="Times New Roman"/>
          <w:color w:val="000000" w:themeColor="text1"/>
          <w:sz w:val="24"/>
          <w:szCs w:val="24"/>
          <w:lang w:bidi="en-US"/>
        </w:rPr>
        <w:tab/>
        <w:t>The doctoral candidate should submit with the application documents confirming compliance with the conditions indicated in Article 189(1) of the Act:</w:t>
      </w:r>
    </w:p>
    <w:p w14:paraId="6B9A3DAF" w14:textId="7B35632E" w:rsidR="00CE28F0" w:rsidRPr="00F35444" w:rsidRDefault="00135DC4" w:rsidP="00135DC4">
      <w:pPr>
        <w:spacing w:before="120"/>
        <w:ind w:left="851" w:hanging="425"/>
        <w:jc w:val="both"/>
        <w:rPr>
          <w:rFonts w:ascii="Times New Roman" w:hAnsi="Times New Roman"/>
          <w:color w:val="000000" w:themeColor="text1"/>
          <w:sz w:val="24"/>
          <w:szCs w:val="24"/>
        </w:rPr>
      </w:pPr>
      <w:r w:rsidRPr="00F35444">
        <w:rPr>
          <w:rFonts w:ascii="Times New Roman" w:hAnsi="Times New Roman"/>
          <w:color w:val="000000" w:themeColor="text1"/>
          <w:sz w:val="24"/>
          <w:szCs w:val="24"/>
          <w:lang w:bidi="en-US"/>
        </w:rPr>
        <w:t>1)</w:t>
      </w:r>
      <w:r w:rsidRPr="00F35444">
        <w:rPr>
          <w:rFonts w:ascii="Times New Roman" w:hAnsi="Times New Roman"/>
          <w:color w:val="000000" w:themeColor="text1"/>
          <w:sz w:val="24"/>
          <w:szCs w:val="24"/>
          <w:lang w:bidi="en-US"/>
        </w:rPr>
        <w:tab/>
        <w:t>An original or certified copy of the document:</w:t>
      </w:r>
    </w:p>
    <w:p w14:paraId="5BA4ABA6" w14:textId="047B74A6" w:rsidR="006D03EE" w:rsidRPr="00F35444" w:rsidRDefault="00170EF8" w:rsidP="00170EF8">
      <w:pPr>
        <w:spacing w:before="120"/>
        <w:ind w:left="1276" w:hanging="425"/>
        <w:jc w:val="both"/>
        <w:rPr>
          <w:rFonts w:ascii="Times New Roman" w:hAnsi="Times New Roman"/>
          <w:color w:val="000000" w:themeColor="text1"/>
          <w:sz w:val="24"/>
          <w:szCs w:val="24"/>
        </w:rPr>
      </w:pPr>
      <w:r w:rsidRPr="00F35444">
        <w:rPr>
          <w:rFonts w:ascii="Times New Roman" w:hAnsi="Times New Roman"/>
          <w:color w:val="000000" w:themeColor="text1"/>
          <w:sz w:val="24"/>
          <w:szCs w:val="24"/>
          <w:lang w:bidi="en-US"/>
        </w:rPr>
        <w:t>a)</w:t>
      </w:r>
      <w:r w:rsidRPr="00F35444">
        <w:rPr>
          <w:rFonts w:ascii="Times New Roman" w:hAnsi="Times New Roman"/>
          <w:color w:val="000000" w:themeColor="text1"/>
          <w:sz w:val="24"/>
          <w:szCs w:val="24"/>
          <w:lang w:bidi="en-US"/>
        </w:rPr>
        <w:tab/>
        <w:t>Stating the possession of a professional degree of Master, Master of Engineering or equivalent or</w:t>
      </w:r>
    </w:p>
    <w:p w14:paraId="7FC4073C" w14:textId="29B29829" w:rsidR="00A64BD9" w:rsidRPr="00F35444" w:rsidRDefault="000318B0" w:rsidP="000318B0">
      <w:pPr>
        <w:spacing w:before="120"/>
        <w:ind w:left="1276" w:hanging="425"/>
        <w:jc w:val="both"/>
        <w:rPr>
          <w:rFonts w:ascii="Times New Roman" w:hAnsi="Times New Roman"/>
          <w:color w:val="000000" w:themeColor="text1"/>
          <w:sz w:val="24"/>
          <w:szCs w:val="24"/>
        </w:rPr>
      </w:pPr>
      <w:r w:rsidRPr="00F35444">
        <w:rPr>
          <w:rFonts w:ascii="Times New Roman" w:hAnsi="Times New Roman"/>
          <w:color w:val="000000" w:themeColor="text1"/>
          <w:sz w:val="24"/>
          <w:szCs w:val="24"/>
          <w:lang w:bidi="en-US"/>
        </w:rPr>
        <w:t>b)</w:t>
      </w:r>
      <w:r w:rsidRPr="00F35444">
        <w:rPr>
          <w:rFonts w:ascii="Times New Roman" w:hAnsi="Times New Roman"/>
          <w:color w:val="000000" w:themeColor="text1"/>
          <w:sz w:val="24"/>
          <w:szCs w:val="24"/>
          <w:lang w:bidi="en-US"/>
        </w:rPr>
        <w:tab/>
        <w:t>Stating the completion of first-cycle studies or a certificate of completion of the third year of a unified master's studies, together with justification and documentation of the circumstances justifying the initiation of proceedings for the awarding of a degree under the procedure provided for in Article 186(2) of the Act;</w:t>
      </w:r>
    </w:p>
    <w:p w14:paraId="1E5679A4" w14:textId="2BE49BAD" w:rsidR="00A64BD9" w:rsidRPr="00F35444" w:rsidRDefault="00E64D4E" w:rsidP="00135DC4">
      <w:pPr>
        <w:spacing w:before="120"/>
        <w:ind w:left="851" w:hanging="425"/>
        <w:jc w:val="both"/>
        <w:rPr>
          <w:rFonts w:ascii="Times New Roman" w:hAnsi="Times New Roman"/>
          <w:color w:val="000000" w:themeColor="text1"/>
          <w:sz w:val="24"/>
          <w:szCs w:val="24"/>
        </w:rPr>
      </w:pPr>
      <w:r w:rsidRPr="00F35444">
        <w:rPr>
          <w:rFonts w:ascii="Times New Roman" w:hAnsi="Times New Roman"/>
          <w:color w:val="000000" w:themeColor="text1"/>
          <w:sz w:val="24"/>
          <w:szCs w:val="24"/>
          <w:lang w:bidi="en-US"/>
        </w:rPr>
        <w:t>2)</w:t>
      </w:r>
      <w:r w:rsidRPr="00F35444">
        <w:rPr>
          <w:rFonts w:ascii="Times New Roman" w:hAnsi="Times New Roman"/>
          <w:color w:val="000000" w:themeColor="text1"/>
          <w:sz w:val="24"/>
          <w:szCs w:val="24"/>
          <w:lang w:bidi="en-US"/>
        </w:rPr>
        <w:tab/>
        <w:t>A certificate on the course and completion of studies at a doctoral school confirming qualifications at PRK level 8 (applies to doctoral candidates who have completed their training at a doctoral school);</w:t>
      </w:r>
    </w:p>
    <w:p w14:paraId="2C5682F7" w14:textId="777B517C" w:rsidR="005B716A" w:rsidRPr="00F35444" w:rsidRDefault="00661224" w:rsidP="00135DC4">
      <w:pPr>
        <w:spacing w:before="120"/>
        <w:ind w:left="851" w:hanging="425"/>
        <w:jc w:val="both"/>
        <w:rPr>
          <w:rFonts w:ascii="Times New Roman" w:hAnsi="Times New Roman"/>
          <w:color w:val="000000" w:themeColor="text1"/>
          <w:sz w:val="24"/>
          <w:szCs w:val="24"/>
        </w:rPr>
      </w:pPr>
      <w:r w:rsidRPr="00F35444">
        <w:rPr>
          <w:rFonts w:ascii="Times New Roman" w:hAnsi="Times New Roman"/>
          <w:color w:val="000000" w:themeColor="text1"/>
          <w:sz w:val="24"/>
          <w:szCs w:val="24"/>
          <w:lang w:bidi="en-US"/>
        </w:rPr>
        <w:t>3)</w:t>
      </w:r>
      <w:r w:rsidRPr="00F35444">
        <w:rPr>
          <w:rFonts w:ascii="Times New Roman" w:hAnsi="Times New Roman"/>
          <w:color w:val="000000" w:themeColor="text1"/>
          <w:sz w:val="24"/>
          <w:szCs w:val="24"/>
          <w:lang w:bidi="en-US"/>
        </w:rPr>
        <w:tab/>
        <w:t>An original or certified copy of a certificate or diploma of graduation, proving knowledge of a modern foreign language at a language proficiency level of at least B2;</w:t>
      </w:r>
    </w:p>
    <w:p w14:paraId="0DEB1147" w14:textId="66E7A95D" w:rsidR="00790588" w:rsidRPr="00F35444" w:rsidRDefault="000F1480" w:rsidP="00135DC4">
      <w:pPr>
        <w:spacing w:before="120"/>
        <w:ind w:left="851" w:hanging="425"/>
        <w:jc w:val="both"/>
        <w:rPr>
          <w:rFonts w:ascii="Times New Roman" w:hAnsi="Times New Roman"/>
          <w:color w:val="000000" w:themeColor="text1"/>
          <w:sz w:val="24"/>
          <w:szCs w:val="24"/>
        </w:rPr>
      </w:pPr>
      <w:r w:rsidRPr="00F35444">
        <w:rPr>
          <w:rFonts w:ascii="Times New Roman" w:hAnsi="Times New Roman"/>
          <w:color w:val="000000" w:themeColor="text1"/>
          <w:sz w:val="24"/>
          <w:szCs w:val="24"/>
          <w:lang w:bidi="en-US"/>
        </w:rPr>
        <w:t>4)</w:t>
      </w:r>
      <w:r w:rsidRPr="00F35444">
        <w:rPr>
          <w:rFonts w:ascii="Times New Roman" w:hAnsi="Times New Roman"/>
          <w:color w:val="000000" w:themeColor="text1"/>
          <w:sz w:val="24"/>
          <w:szCs w:val="24"/>
          <w:lang w:bidi="en-US"/>
        </w:rPr>
        <w:tab/>
        <w:t>A list of published scientific papers, the template of which is attached as Appendix 2 to this Resolution;</w:t>
      </w:r>
    </w:p>
    <w:p w14:paraId="767A706B" w14:textId="3E5343A3" w:rsidR="005B716A" w:rsidRPr="00F35444" w:rsidRDefault="00C214E2" w:rsidP="00135DC4">
      <w:pPr>
        <w:spacing w:before="120"/>
        <w:ind w:left="851" w:hanging="425"/>
        <w:jc w:val="both"/>
        <w:rPr>
          <w:rFonts w:ascii="Times New Roman" w:hAnsi="Times New Roman"/>
          <w:color w:val="000000" w:themeColor="text1"/>
          <w:sz w:val="24"/>
          <w:szCs w:val="24"/>
        </w:rPr>
      </w:pPr>
      <w:r w:rsidRPr="00F35444">
        <w:rPr>
          <w:rFonts w:ascii="Times New Roman" w:hAnsi="Times New Roman"/>
          <w:color w:val="000000" w:themeColor="text1"/>
          <w:sz w:val="24"/>
          <w:szCs w:val="24"/>
          <w:lang w:bidi="en-US"/>
        </w:rPr>
        <w:t>5)</w:t>
      </w:r>
      <w:r w:rsidRPr="00F35444">
        <w:rPr>
          <w:rFonts w:ascii="Times New Roman" w:hAnsi="Times New Roman"/>
          <w:color w:val="000000" w:themeColor="text1"/>
          <w:sz w:val="24"/>
          <w:szCs w:val="24"/>
          <w:lang w:bidi="en-US"/>
        </w:rPr>
        <w:tab/>
        <w:t>A doctoral thesis in paper and electronic versions, together with a statement that the electronic version of the doctoral thesis is consistent with the printed version, the template of which is attached as Appendix 3 to this Resolution;</w:t>
      </w:r>
    </w:p>
    <w:p w14:paraId="52379FE6" w14:textId="52E60E74" w:rsidR="005B716A" w:rsidRPr="00F35444" w:rsidRDefault="00752583" w:rsidP="00135DC4">
      <w:pPr>
        <w:spacing w:before="120"/>
        <w:ind w:left="851" w:hanging="425"/>
        <w:jc w:val="both"/>
        <w:rPr>
          <w:rFonts w:ascii="Times New Roman" w:hAnsi="Times New Roman"/>
          <w:color w:val="000000" w:themeColor="text1"/>
          <w:sz w:val="24"/>
          <w:szCs w:val="24"/>
        </w:rPr>
      </w:pPr>
      <w:r w:rsidRPr="00F35444">
        <w:rPr>
          <w:rFonts w:ascii="Times New Roman" w:hAnsi="Times New Roman"/>
          <w:color w:val="000000" w:themeColor="text1"/>
          <w:sz w:val="24"/>
          <w:szCs w:val="24"/>
          <w:lang w:bidi="en-US"/>
        </w:rPr>
        <w:t>6)</w:t>
      </w:r>
      <w:r w:rsidRPr="00F35444">
        <w:rPr>
          <w:rFonts w:ascii="Times New Roman" w:hAnsi="Times New Roman"/>
          <w:color w:val="000000" w:themeColor="text1"/>
          <w:sz w:val="24"/>
          <w:szCs w:val="24"/>
          <w:lang w:bidi="en-US"/>
        </w:rPr>
        <w:tab/>
        <w:t>A positive opinion of the supervisor/supervisors/supervisor and assistant supervisor about the doctoral thesis;</w:t>
      </w:r>
    </w:p>
    <w:p w14:paraId="01ACB11E" w14:textId="40A5CA42" w:rsidR="005B716A" w:rsidRPr="00F35444" w:rsidRDefault="00752583" w:rsidP="00135DC4">
      <w:pPr>
        <w:spacing w:before="120"/>
        <w:ind w:left="851" w:hanging="425"/>
        <w:jc w:val="both"/>
        <w:rPr>
          <w:rFonts w:ascii="Times New Roman" w:hAnsi="Times New Roman"/>
          <w:color w:val="000000" w:themeColor="text1"/>
          <w:sz w:val="24"/>
          <w:szCs w:val="24"/>
        </w:rPr>
      </w:pPr>
      <w:r w:rsidRPr="00F35444">
        <w:rPr>
          <w:rFonts w:ascii="Times New Roman" w:hAnsi="Times New Roman"/>
          <w:color w:val="000000" w:themeColor="text1"/>
          <w:sz w:val="24"/>
          <w:szCs w:val="24"/>
          <w:lang w:bidi="en-US"/>
        </w:rPr>
        <w:t>7)</w:t>
      </w:r>
      <w:r w:rsidRPr="00F35444">
        <w:rPr>
          <w:rFonts w:ascii="Times New Roman" w:hAnsi="Times New Roman"/>
          <w:color w:val="000000" w:themeColor="text1"/>
          <w:sz w:val="24"/>
          <w:szCs w:val="24"/>
          <w:lang w:bidi="en-US"/>
        </w:rPr>
        <w:tab/>
        <w:t>An abstract of the doctoral thesis in English, and, in the case of a doctoral thesis prepared in a foreign language, also an abstract in Polish, both in paper and electronic versions.</w:t>
      </w:r>
    </w:p>
    <w:p w14:paraId="5B6C3EA9" w14:textId="7ECF325C" w:rsidR="00CF7C77" w:rsidRPr="00F35444" w:rsidRDefault="00590137" w:rsidP="00135DC4">
      <w:pPr>
        <w:spacing w:before="120"/>
        <w:ind w:left="425" w:hanging="425"/>
        <w:jc w:val="both"/>
        <w:rPr>
          <w:rFonts w:ascii="Times New Roman" w:hAnsi="Times New Roman"/>
          <w:color w:val="000000" w:themeColor="text1"/>
          <w:sz w:val="24"/>
          <w:szCs w:val="24"/>
        </w:rPr>
      </w:pPr>
      <w:r w:rsidRPr="00F35444">
        <w:rPr>
          <w:rFonts w:ascii="Times New Roman" w:hAnsi="Times New Roman"/>
          <w:color w:val="000000" w:themeColor="text1"/>
          <w:sz w:val="24"/>
          <w:szCs w:val="24"/>
          <w:lang w:bidi="en-US"/>
        </w:rPr>
        <w:t>4.</w:t>
      </w:r>
      <w:r w:rsidRPr="00F35444">
        <w:rPr>
          <w:rFonts w:ascii="Times New Roman" w:hAnsi="Times New Roman"/>
          <w:color w:val="000000" w:themeColor="text1"/>
          <w:sz w:val="24"/>
          <w:szCs w:val="24"/>
          <w:lang w:bidi="en-US"/>
        </w:rPr>
        <w:tab/>
        <w:t>The doctoral candidate submits a set of documents referred to in paragraph 1 and paragraph 2 to the Dean's Office of the faculty responsible for the discipline.</w:t>
      </w:r>
    </w:p>
    <w:p w14:paraId="3D07D0C6" w14:textId="718B5D0E" w:rsidR="008709D4" w:rsidRPr="00F35444" w:rsidRDefault="00590137" w:rsidP="00135DC4">
      <w:pPr>
        <w:spacing w:before="120"/>
        <w:ind w:left="425" w:hanging="425"/>
        <w:jc w:val="both"/>
        <w:rPr>
          <w:rFonts w:ascii="Times New Roman" w:hAnsi="Times New Roman"/>
          <w:color w:val="000000" w:themeColor="text1"/>
          <w:sz w:val="24"/>
          <w:szCs w:val="24"/>
        </w:rPr>
      </w:pPr>
      <w:r w:rsidRPr="00F35444">
        <w:rPr>
          <w:rFonts w:ascii="Times New Roman" w:hAnsi="Times New Roman"/>
          <w:color w:val="000000" w:themeColor="text1"/>
          <w:sz w:val="24"/>
          <w:szCs w:val="24"/>
          <w:lang w:bidi="en-US"/>
        </w:rPr>
        <w:t>5.</w:t>
      </w:r>
      <w:r w:rsidRPr="00F35444">
        <w:rPr>
          <w:rFonts w:ascii="Times New Roman" w:hAnsi="Times New Roman"/>
          <w:color w:val="000000" w:themeColor="text1"/>
          <w:sz w:val="24"/>
          <w:szCs w:val="24"/>
          <w:lang w:bidi="en-US"/>
        </w:rPr>
        <w:tab/>
        <w:t>The Discipline Council should refuse to initiate proceedings for the conferment of the doctoral degree if the person who has applied for such proceedings does not meet the requirements specified in §2. The decision to refuse to initiate proceedings may be appealed to the Council for Scientific Excellence.</w:t>
      </w:r>
    </w:p>
    <w:p w14:paraId="6F1C55DC" w14:textId="7D3D4F95" w:rsidR="008457F9" w:rsidRPr="001779ED" w:rsidRDefault="008457F9" w:rsidP="004E04E6">
      <w:pPr>
        <w:spacing w:before="120"/>
        <w:jc w:val="center"/>
        <w:rPr>
          <w:rFonts w:ascii="Times New Roman" w:hAnsi="Times New Roman"/>
          <w:color w:val="000000" w:themeColor="text1"/>
          <w:sz w:val="24"/>
          <w:szCs w:val="24"/>
        </w:rPr>
      </w:pPr>
      <w:r w:rsidRPr="00F35444">
        <w:rPr>
          <w:rFonts w:ascii="Times New Roman" w:hAnsi="Times New Roman"/>
          <w:color w:val="000000" w:themeColor="text1"/>
          <w:sz w:val="24"/>
          <w:szCs w:val="24"/>
          <w:lang w:bidi="en-US"/>
        </w:rPr>
        <w:t>§ 4</w:t>
      </w:r>
    </w:p>
    <w:p w14:paraId="28BC33C1" w14:textId="7FA629A0" w:rsidR="0093403A" w:rsidRPr="00FB1066" w:rsidRDefault="000249F1" w:rsidP="00FB1066">
      <w:pPr>
        <w:spacing w:before="120"/>
        <w:ind w:left="425" w:hanging="425"/>
        <w:jc w:val="both"/>
        <w:rPr>
          <w:rFonts w:ascii="Times New Roman" w:hAnsi="Times New Roman"/>
          <w:strike/>
          <w:sz w:val="24"/>
          <w:szCs w:val="24"/>
        </w:rPr>
      </w:pPr>
      <w:r w:rsidRPr="00FB1066">
        <w:rPr>
          <w:rFonts w:ascii="Times New Roman" w:hAnsi="Times New Roman"/>
          <w:sz w:val="24"/>
          <w:szCs w:val="24"/>
          <w:lang w:bidi="en-US"/>
        </w:rPr>
        <w:t>1.</w:t>
      </w:r>
      <w:r w:rsidRPr="00FB1066">
        <w:rPr>
          <w:rFonts w:ascii="Times New Roman" w:hAnsi="Times New Roman"/>
          <w:sz w:val="24"/>
          <w:szCs w:val="24"/>
          <w:lang w:bidi="en-US"/>
        </w:rPr>
        <w:tab/>
        <w:t>The doctoral candidate submits an application to the Discipline Council appropriate to the subject of the doctoral thesis being prepared.</w:t>
      </w:r>
    </w:p>
    <w:p w14:paraId="32879AF2" w14:textId="1D170249" w:rsidR="007C7305" w:rsidRPr="00FB1066" w:rsidRDefault="007C7305" w:rsidP="007C7305">
      <w:pPr>
        <w:spacing w:before="120"/>
        <w:ind w:left="425" w:hanging="425"/>
        <w:jc w:val="both"/>
        <w:rPr>
          <w:rFonts w:ascii="Times New Roman" w:hAnsi="Times New Roman"/>
          <w:sz w:val="24"/>
          <w:szCs w:val="24"/>
        </w:rPr>
      </w:pPr>
      <w:r w:rsidRPr="00FB1066">
        <w:rPr>
          <w:rFonts w:ascii="Times New Roman" w:hAnsi="Times New Roman"/>
          <w:sz w:val="24"/>
          <w:szCs w:val="24"/>
          <w:lang w:bidi="en-US"/>
        </w:rPr>
        <w:t>2.</w:t>
      </w:r>
      <w:r w:rsidRPr="00FB1066">
        <w:rPr>
          <w:rFonts w:ascii="Times New Roman" w:hAnsi="Times New Roman"/>
          <w:sz w:val="24"/>
          <w:szCs w:val="24"/>
          <w:lang w:bidi="en-US"/>
        </w:rPr>
        <w:tab/>
        <w:t xml:space="preserve">The Discipline Council formally verifies the documents and appoints a Doctoral Committee, consisting of: </w:t>
      </w:r>
    </w:p>
    <w:p w14:paraId="5C0A458C" w14:textId="0AC69BBE" w:rsidR="00B8508D" w:rsidRPr="00FB1066" w:rsidRDefault="00B8508D" w:rsidP="0080528A">
      <w:pPr>
        <w:spacing w:before="120"/>
        <w:ind w:left="851" w:hanging="425"/>
        <w:jc w:val="both"/>
        <w:rPr>
          <w:rFonts w:ascii="Times New Roman" w:hAnsi="Times New Roman"/>
          <w:strike/>
          <w:sz w:val="24"/>
          <w:szCs w:val="24"/>
        </w:rPr>
      </w:pPr>
      <w:r w:rsidRPr="00FB1066">
        <w:rPr>
          <w:rFonts w:ascii="Times New Roman" w:hAnsi="Times New Roman"/>
          <w:sz w:val="24"/>
          <w:szCs w:val="24"/>
          <w:lang w:bidi="en-US"/>
        </w:rPr>
        <w:t>1)</w:t>
      </w:r>
      <w:r w:rsidRPr="00FB1066">
        <w:rPr>
          <w:rFonts w:ascii="Times New Roman" w:hAnsi="Times New Roman"/>
          <w:sz w:val="24"/>
          <w:szCs w:val="24"/>
          <w:lang w:bidi="en-US"/>
        </w:rPr>
        <w:tab/>
        <w:t>Six people with at least a postdoctoral degree, including the Chair of the Doctoral Committee. The Committee members should declare disciplines in the field of science to which the basic discipline corresponding to the doctoral thesis topic belongs. In justified cases, the Committee members may declare affiliation with another discipline;</w:t>
      </w:r>
    </w:p>
    <w:p w14:paraId="0989CF6C" w14:textId="4EEE9AE3" w:rsidR="00B41777" w:rsidRPr="00FB1066" w:rsidRDefault="0037700C" w:rsidP="0037700C">
      <w:pPr>
        <w:spacing w:before="120"/>
        <w:ind w:left="850" w:hanging="425"/>
        <w:jc w:val="both"/>
        <w:rPr>
          <w:rFonts w:ascii="Times New Roman" w:hAnsi="Times New Roman"/>
          <w:sz w:val="24"/>
          <w:szCs w:val="24"/>
        </w:rPr>
      </w:pPr>
      <w:r w:rsidRPr="00FB1066">
        <w:rPr>
          <w:rFonts w:ascii="Times New Roman" w:hAnsi="Times New Roman"/>
          <w:sz w:val="24"/>
          <w:szCs w:val="24"/>
          <w:lang w:bidi="en-US"/>
        </w:rPr>
        <w:lastRenderedPageBreak/>
        <w:t>2)</w:t>
      </w:r>
      <w:r w:rsidRPr="00FB1066">
        <w:rPr>
          <w:rFonts w:ascii="Times New Roman" w:hAnsi="Times New Roman"/>
          <w:sz w:val="24"/>
          <w:szCs w:val="24"/>
          <w:lang w:bidi="en-US"/>
        </w:rPr>
        <w:tab/>
        <w:t>Three doctoral thesis reviewers.</w:t>
      </w:r>
    </w:p>
    <w:p w14:paraId="037E55BA" w14:textId="4236D8A8" w:rsidR="0024656C" w:rsidRPr="001779ED" w:rsidRDefault="0037700C" w:rsidP="00B84F2A">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3.</w:t>
      </w:r>
      <w:r w:rsidRPr="001779ED">
        <w:rPr>
          <w:rFonts w:ascii="Times New Roman" w:hAnsi="Times New Roman"/>
          <w:color w:val="000000" w:themeColor="text1"/>
          <w:sz w:val="24"/>
          <w:szCs w:val="24"/>
          <w:lang w:bidi="en-US"/>
        </w:rPr>
        <w:tab/>
        <w:t>The Doctoral Committee may not include the doctoral candidate's supervisors/supervisors/supervisor and assistant supervisor. The supervisor/supervisors/supervisor and assistant supervisor attend the Committee's meetings without voting rights.</w:t>
      </w:r>
    </w:p>
    <w:p w14:paraId="7D576E5B" w14:textId="28F6DE11" w:rsidR="005B29B9" w:rsidRPr="001779ED" w:rsidRDefault="0037700C" w:rsidP="00B84F2A">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4.</w:t>
      </w:r>
      <w:r w:rsidRPr="001779ED">
        <w:rPr>
          <w:rFonts w:ascii="Times New Roman" w:hAnsi="Times New Roman"/>
          <w:color w:val="000000" w:themeColor="text1"/>
          <w:sz w:val="24"/>
          <w:szCs w:val="24"/>
          <w:lang w:bidi="en-US"/>
        </w:rPr>
        <w:tab/>
        <w:t>Members of the Doctoral Committee are obliged to inform about any circumstances that may affect their impartiality and objectivity in assessing the doctoral candidate. In a situation of conflict of interest, the Committee decides to exclude a member of the Committee from the assessment procedure.</w:t>
      </w:r>
    </w:p>
    <w:p w14:paraId="495E7243" w14:textId="5B14D1BE" w:rsidR="0080528A" w:rsidRPr="001779ED" w:rsidRDefault="0080528A" w:rsidP="0080528A">
      <w:pPr>
        <w:spacing w:before="120"/>
        <w:ind w:left="426" w:hanging="426"/>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5.</w:t>
      </w:r>
      <w:r w:rsidRPr="001779ED">
        <w:rPr>
          <w:rFonts w:ascii="Times New Roman" w:hAnsi="Times New Roman"/>
          <w:color w:val="000000" w:themeColor="text1"/>
          <w:sz w:val="24"/>
          <w:szCs w:val="24"/>
          <w:lang w:bidi="en-US"/>
        </w:rPr>
        <w:tab/>
        <w:t>The Discipline Council may invite the Chair of the Doctoral Committee to a meeting to report on the conduct of the doctoral thesis defense.</w:t>
      </w:r>
    </w:p>
    <w:p w14:paraId="0119211D" w14:textId="056F26F7" w:rsidR="0080528A" w:rsidRPr="001779ED" w:rsidRDefault="0080528A" w:rsidP="0080528A">
      <w:pPr>
        <w:spacing w:before="120"/>
        <w:ind w:left="426" w:hanging="426"/>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6.</w:t>
      </w:r>
      <w:r w:rsidRPr="001779ED">
        <w:rPr>
          <w:rFonts w:ascii="Times New Roman" w:hAnsi="Times New Roman"/>
          <w:color w:val="000000" w:themeColor="text1"/>
          <w:sz w:val="24"/>
          <w:szCs w:val="24"/>
          <w:lang w:bidi="en-US"/>
        </w:rPr>
        <w:tab/>
        <w:t>The doctoral thesis is checked using the Uniform Anti-Plagiarism System referred to in Article 351(1) of the Act by the supervisor/supervisors/supervisor and assistant supervisors. The Uniform Anti-Plagiarism System report, signed by the supervisor/supervisors/supervisor and assistant supervisor, is included in the documentation.</w:t>
      </w:r>
    </w:p>
    <w:p w14:paraId="6FFF6F04" w14:textId="7A5A2945" w:rsidR="005B29B9" w:rsidRPr="001779ED" w:rsidRDefault="005B29B9" w:rsidP="004E04E6">
      <w:pPr>
        <w:spacing w:before="120"/>
        <w:jc w:val="center"/>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 5</w:t>
      </w:r>
    </w:p>
    <w:p w14:paraId="5FC3FE59" w14:textId="6FF53B8E" w:rsidR="0080528A" w:rsidRPr="001779ED" w:rsidRDefault="0080528A" w:rsidP="0080528A">
      <w:pPr>
        <w:spacing w:before="120"/>
        <w:ind w:left="426" w:hanging="426"/>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1.</w:t>
      </w:r>
      <w:r w:rsidRPr="001779ED">
        <w:rPr>
          <w:rFonts w:ascii="Times New Roman" w:hAnsi="Times New Roman"/>
          <w:color w:val="000000" w:themeColor="text1"/>
          <w:sz w:val="24"/>
          <w:szCs w:val="24"/>
          <w:lang w:bidi="en-US"/>
        </w:rPr>
        <w:tab/>
        <w:t>Reviewers are appointed from among persons holding at least a postdoctoral degree, representing the discipline in which the doctoral degree is conferred, who are not employees of the doctoral subject and of the university, institute of the Polish Academy of Sciences, research institute or international institute of which the doctoral candidate is an employee. A reviewer may represent a discipline other than the one in which the proceedings are conducted, if this is substantively justified by the topic of the doctoral thesis, and the reviewer's academic record confirms his/her qualifications in this area</w:t>
      </w:r>
      <w:r w:rsidRPr="001779ED">
        <w:rPr>
          <w:rFonts w:ascii="Times New Roman" w:hAnsi="Times New Roman"/>
          <w:i/>
          <w:color w:val="000000" w:themeColor="text1"/>
          <w:sz w:val="24"/>
          <w:szCs w:val="24"/>
          <w:lang w:bidi="en-US"/>
        </w:rPr>
        <w:t xml:space="preserve">. </w:t>
      </w:r>
      <w:r w:rsidRPr="001779ED">
        <w:rPr>
          <w:rFonts w:ascii="Times New Roman" w:hAnsi="Times New Roman"/>
          <w:color w:val="000000" w:themeColor="text1"/>
          <w:sz w:val="24"/>
          <w:szCs w:val="24"/>
          <w:lang w:bidi="en-US"/>
        </w:rPr>
        <w:t>The reviewer may be a person who does not meet the conditions specified in the first sentence, who is an employee of a foreign university or scientific institution, if the Discipline Council determines that this person has significant achievements in the scientific issues covered by the doctoral thesis.</w:t>
      </w:r>
    </w:p>
    <w:p w14:paraId="51A57266" w14:textId="400B7278" w:rsidR="008E7E55" w:rsidRPr="001779ED" w:rsidRDefault="00561343" w:rsidP="00561343">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2.</w:t>
      </w:r>
      <w:r w:rsidRPr="001779ED">
        <w:rPr>
          <w:rFonts w:ascii="Times New Roman" w:hAnsi="Times New Roman"/>
          <w:color w:val="000000" w:themeColor="text1"/>
          <w:sz w:val="24"/>
          <w:szCs w:val="24"/>
          <w:lang w:bidi="en-US"/>
        </w:rPr>
        <w:tab/>
        <w:t>The doctoral thesis review should include a reasoned and unequivocal assessment of the doctoral thesis meets the conditions specified in Article 187 of the Act.</w:t>
      </w:r>
    </w:p>
    <w:p w14:paraId="6F394239" w14:textId="5A9AC832" w:rsidR="008E7E55" w:rsidRPr="001779ED" w:rsidRDefault="00561343" w:rsidP="00561343">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3.</w:t>
      </w:r>
      <w:r w:rsidRPr="001779ED">
        <w:rPr>
          <w:rFonts w:ascii="Times New Roman" w:hAnsi="Times New Roman"/>
          <w:color w:val="000000" w:themeColor="text1"/>
          <w:sz w:val="24"/>
          <w:szCs w:val="24"/>
          <w:lang w:bidi="en-US"/>
        </w:rPr>
        <w:tab/>
        <w:t>The review is prepared within two months from the date of delivery of the doctoral thesis to the reviewer.</w:t>
      </w:r>
    </w:p>
    <w:p w14:paraId="29F8753B" w14:textId="77777777" w:rsidR="00EC23FA" w:rsidRPr="001779ED" w:rsidRDefault="00F44761" w:rsidP="00EC23FA">
      <w:pPr>
        <w:spacing w:before="120"/>
        <w:jc w:val="center"/>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 6</w:t>
      </w:r>
      <w:bookmarkStart w:id="1" w:name="_Hlk127952730"/>
      <w:bookmarkStart w:id="2" w:name="_Hlk127952524"/>
    </w:p>
    <w:p w14:paraId="61C9B9B2" w14:textId="6657D211" w:rsidR="00CE121C" w:rsidRPr="0040430D" w:rsidRDefault="0040430D" w:rsidP="0040430D">
      <w:pPr>
        <w:spacing w:before="120"/>
        <w:ind w:left="425" w:hanging="425"/>
        <w:jc w:val="both"/>
        <w:rPr>
          <w:rFonts w:ascii="Times New Roman" w:hAnsi="Times New Roman"/>
          <w:color w:val="000000" w:themeColor="text1"/>
          <w:sz w:val="24"/>
          <w:szCs w:val="24"/>
        </w:rPr>
      </w:pPr>
      <w:r w:rsidRPr="0040430D">
        <w:rPr>
          <w:rFonts w:ascii="Times New Roman" w:hAnsi="Times New Roman"/>
          <w:color w:val="000000" w:themeColor="text1"/>
          <w:sz w:val="24"/>
          <w:szCs w:val="24"/>
          <w:lang w:bidi="en-US"/>
        </w:rPr>
        <w:t>1.</w:t>
      </w:r>
      <w:r w:rsidRPr="0040430D">
        <w:rPr>
          <w:rFonts w:ascii="Times New Roman" w:hAnsi="Times New Roman"/>
          <w:color w:val="000000" w:themeColor="text1"/>
          <w:sz w:val="24"/>
          <w:szCs w:val="24"/>
          <w:lang w:bidi="en-US"/>
        </w:rPr>
        <w:tab/>
        <w:t xml:space="preserve">The Dean's Office of the faculty providing administrative support for the discipline in question, </w:t>
      </w:r>
      <w:bookmarkEnd w:id="1"/>
      <w:r w:rsidRPr="0040430D">
        <w:rPr>
          <w:rFonts w:ascii="Times New Roman" w:hAnsi="Times New Roman"/>
          <w:color w:val="000000" w:themeColor="text1"/>
          <w:sz w:val="24"/>
          <w:szCs w:val="24"/>
          <w:lang w:bidi="en-US"/>
        </w:rPr>
        <w:t xml:space="preserve">no later than </w:t>
      </w:r>
      <w:bookmarkEnd w:id="2"/>
      <w:r w:rsidRPr="0040430D">
        <w:rPr>
          <w:rFonts w:ascii="Times New Roman" w:hAnsi="Times New Roman"/>
          <w:color w:val="000000" w:themeColor="text1"/>
          <w:sz w:val="24"/>
          <w:szCs w:val="24"/>
          <w:lang w:bidi="en-US"/>
        </w:rPr>
        <w:t xml:space="preserve">33 days before the scheduled date of the doctoral thesis defense, forwards the paper version to the Lodz University of Technology Library, and </w:t>
      </w:r>
      <w:bookmarkStart w:id="3" w:name="_Hlk127952750"/>
      <w:r w:rsidRPr="0040430D">
        <w:rPr>
          <w:rFonts w:ascii="Times New Roman" w:hAnsi="Times New Roman"/>
          <w:color w:val="000000" w:themeColor="text1"/>
          <w:sz w:val="24"/>
          <w:szCs w:val="24"/>
          <w:lang w:bidi="en-US"/>
        </w:rPr>
        <w:t xml:space="preserve">the electronic version of the doctoral thesis, together with its abstract and reviews, to </w:t>
      </w:r>
      <w:bookmarkEnd w:id="3"/>
      <w:r w:rsidRPr="0040430D">
        <w:rPr>
          <w:rFonts w:ascii="Times New Roman" w:hAnsi="Times New Roman"/>
          <w:color w:val="000000" w:themeColor="text1"/>
          <w:sz w:val="24"/>
          <w:szCs w:val="24"/>
          <w:lang w:bidi="en-US"/>
        </w:rPr>
        <w:t xml:space="preserve">the Research Support Centre, which forwards the documentation to the Department of Management Organization for immediate access to </w:t>
      </w:r>
      <w:bookmarkStart w:id="4" w:name="_Hlk132713370"/>
      <w:r w:rsidRPr="0040430D">
        <w:rPr>
          <w:rFonts w:ascii="Times New Roman" w:hAnsi="Times New Roman"/>
          <w:color w:val="000000" w:themeColor="text1"/>
          <w:sz w:val="24"/>
          <w:szCs w:val="24"/>
          <w:lang w:bidi="en-US"/>
        </w:rPr>
        <w:t>the Public Information Bulletin on the University's website</w:t>
      </w:r>
      <w:bookmarkEnd w:id="4"/>
      <w:r w:rsidRPr="0040430D">
        <w:rPr>
          <w:rFonts w:ascii="Times New Roman" w:hAnsi="Times New Roman"/>
          <w:color w:val="000000" w:themeColor="text1"/>
          <w:sz w:val="24"/>
          <w:szCs w:val="24"/>
          <w:lang w:bidi="en-US"/>
        </w:rPr>
        <w:t>.</w:t>
      </w:r>
    </w:p>
    <w:p w14:paraId="076595B7" w14:textId="06352064" w:rsidR="00F44761" w:rsidRPr="0040430D" w:rsidRDefault="0040430D" w:rsidP="0040430D">
      <w:pPr>
        <w:spacing w:before="120"/>
        <w:ind w:left="425" w:hanging="425"/>
        <w:jc w:val="both"/>
        <w:rPr>
          <w:rFonts w:ascii="Times New Roman" w:hAnsi="Times New Roman"/>
          <w:color w:val="000000" w:themeColor="text1"/>
          <w:sz w:val="24"/>
          <w:szCs w:val="24"/>
        </w:rPr>
      </w:pPr>
      <w:r w:rsidRPr="0040430D">
        <w:rPr>
          <w:rFonts w:ascii="Times New Roman" w:hAnsi="Times New Roman"/>
          <w:color w:val="000000" w:themeColor="text1"/>
          <w:sz w:val="24"/>
          <w:szCs w:val="24"/>
          <w:lang w:bidi="en-US"/>
        </w:rPr>
        <w:t>2.</w:t>
      </w:r>
      <w:r w:rsidRPr="0040430D">
        <w:rPr>
          <w:rFonts w:ascii="Times New Roman" w:hAnsi="Times New Roman"/>
          <w:color w:val="000000" w:themeColor="text1"/>
          <w:sz w:val="24"/>
          <w:szCs w:val="24"/>
          <w:lang w:bidi="en-US"/>
        </w:rPr>
        <w:tab/>
        <w:t>As soon as the documents are made available in the Public Information Bulletin, the Research Support Centre posts them in the POL-on Integrated Information System for Higher Education and Science.</w:t>
      </w:r>
    </w:p>
    <w:p w14:paraId="044D033C" w14:textId="69DBB58F" w:rsidR="007567BC" w:rsidRPr="0040430D" w:rsidRDefault="0040430D" w:rsidP="0040430D">
      <w:pPr>
        <w:spacing w:before="120"/>
        <w:ind w:left="425" w:hanging="425"/>
        <w:jc w:val="both"/>
        <w:rPr>
          <w:rFonts w:ascii="Times New Roman" w:hAnsi="Times New Roman"/>
          <w:color w:val="000000" w:themeColor="text1"/>
          <w:sz w:val="24"/>
          <w:szCs w:val="24"/>
        </w:rPr>
      </w:pPr>
      <w:r w:rsidRPr="0040430D">
        <w:rPr>
          <w:rFonts w:ascii="Times New Roman" w:hAnsi="Times New Roman"/>
          <w:color w:val="000000" w:themeColor="text1"/>
          <w:sz w:val="24"/>
          <w:szCs w:val="24"/>
          <w:lang w:bidi="en-US"/>
        </w:rPr>
        <w:t>3.</w:t>
      </w:r>
      <w:r w:rsidRPr="0040430D">
        <w:rPr>
          <w:rFonts w:ascii="Times New Roman" w:hAnsi="Times New Roman"/>
          <w:color w:val="000000" w:themeColor="text1"/>
          <w:sz w:val="24"/>
          <w:szCs w:val="24"/>
          <w:lang w:bidi="en-US"/>
        </w:rPr>
        <w:tab/>
        <w:t>The Dean's Office of the department providing administrative support for the discipline in question should, no later than 13 days before the scheduled date of the doctoral thesis defense, provide the Research Support Centre with information on the date, place and manner of its conduct in order to make the information available, through the Department of Management Organization, in the Public Information Bulletin on the University's website.</w:t>
      </w:r>
    </w:p>
    <w:p w14:paraId="0B706B45" w14:textId="375226D1" w:rsidR="007567BC" w:rsidRPr="001779ED" w:rsidRDefault="007567BC" w:rsidP="006E7FCD">
      <w:pPr>
        <w:spacing w:before="120"/>
        <w:jc w:val="center"/>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 7</w:t>
      </w:r>
    </w:p>
    <w:p w14:paraId="0B46473F" w14:textId="0CD1E235" w:rsidR="00F979A8" w:rsidRPr="0040430D" w:rsidRDefault="0040430D" w:rsidP="0040430D">
      <w:pPr>
        <w:spacing w:before="120"/>
        <w:ind w:left="425" w:hanging="425"/>
        <w:jc w:val="both"/>
        <w:rPr>
          <w:color w:val="000000" w:themeColor="text1"/>
        </w:rPr>
      </w:pPr>
      <w:bookmarkStart w:id="5" w:name="_Hlk94520936"/>
      <w:r w:rsidRPr="0040430D">
        <w:rPr>
          <w:rFonts w:ascii="Times New Roman" w:hAnsi="Times New Roman"/>
          <w:color w:val="000000" w:themeColor="text1"/>
          <w:sz w:val="24"/>
          <w:szCs w:val="24"/>
          <w:lang w:bidi="en-US"/>
        </w:rPr>
        <w:t>1.</w:t>
      </w:r>
      <w:r w:rsidRPr="0040430D">
        <w:rPr>
          <w:rFonts w:ascii="Times New Roman" w:hAnsi="Times New Roman"/>
          <w:color w:val="000000" w:themeColor="text1"/>
          <w:sz w:val="24"/>
          <w:szCs w:val="24"/>
          <w:lang w:bidi="en-US"/>
        </w:rPr>
        <w:tab/>
        <w:t xml:space="preserve">The review may include proposals for supplementing or improving the doctoral thesis, which the Doctoral Committee should forward to the doctoral candidate and the supervisor/supervisors/supervisor and assistant supervisor. The completed or revised doctoral thesis </w:t>
      </w:r>
      <w:r w:rsidRPr="0040430D">
        <w:rPr>
          <w:rFonts w:ascii="Times New Roman" w:hAnsi="Times New Roman"/>
          <w:color w:val="000000" w:themeColor="text1"/>
          <w:sz w:val="24"/>
          <w:szCs w:val="24"/>
          <w:lang w:bidi="en-US"/>
        </w:rPr>
        <w:lastRenderedPageBreak/>
        <w:t>is submitted by the doctoral candidate to the Committee, which refers it for re-assessment by the same reviewers. Reviewers should submit a review of the completed or revised doctoral thesis to the Committee within one month from the date of ordering the review. After reviewing the doctoral thesis reviews and documentation, the Doctoral Committee decides on admission to the public defense.</w:t>
      </w:r>
      <w:bookmarkEnd w:id="5"/>
    </w:p>
    <w:p w14:paraId="3453D360" w14:textId="18177CD0" w:rsidR="00921639" w:rsidRPr="0040430D" w:rsidRDefault="0040430D" w:rsidP="0040430D">
      <w:pPr>
        <w:spacing w:before="120"/>
        <w:ind w:left="425" w:hanging="425"/>
        <w:jc w:val="both"/>
        <w:rPr>
          <w:rFonts w:ascii="Times New Roman" w:hAnsi="Times New Roman"/>
          <w:color w:val="000000" w:themeColor="text1"/>
          <w:sz w:val="24"/>
          <w:szCs w:val="24"/>
        </w:rPr>
      </w:pPr>
      <w:r w:rsidRPr="0040430D">
        <w:rPr>
          <w:rFonts w:ascii="Times New Roman" w:hAnsi="Times New Roman"/>
          <w:color w:val="000000" w:themeColor="text1"/>
          <w:sz w:val="24"/>
          <w:szCs w:val="24"/>
          <w:lang w:bidi="en-US"/>
        </w:rPr>
        <w:t>2.</w:t>
      </w:r>
      <w:r w:rsidRPr="0040430D">
        <w:rPr>
          <w:rFonts w:ascii="Times New Roman" w:hAnsi="Times New Roman"/>
          <w:color w:val="000000" w:themeColor="text1"/>
          <w:sz w:val="24"/>
          <w:szCs w:val="24"/>
          <w:lang w:bidi="en-US"/>
        </w:rPr>
        <w:tab/>
        <w:t>In order to be admitted to the defense of the doctoral thesis, it is necessary to receive at least two positive reviews and to meet the requirements specified in §2 and §3.</w:t>
      </w:r>
    </w:p>
    <w:p w14:paraId="5DCD7E36" w14:textId="07F318C6" w:rsidR="005C0912" w:rsidRPr="0040430D" w:rsidRDefault="0040430D" w:rsidP="0040430D">
      <w:pPr>
        <w:spacing w:before="120"/>
        <w:ind w:left="425" w:hanging="425"/>
        <w:jc w:val="both"/>
        <w:rPr>
          <w:rFonts w:ascii="Times New Roman" w:hAnsi="Times New Roman"/>
          <w:color w:val="000000" w:themeColor="text1"/>
          <w:sz w:val="24"/>
          <w:szCs w:val="24"/>
        </w:rPr>
      </w:pPr>
      <w:r w:rsidRPr="0040430D">
        <w:rPr>
          <w:rFonts w:ascii="Times New Roman" w:hAnsi="Times New Roman"/>
          <w:color w:val="000000" w:themeColor="text1"/>
          <w:sz w:val="24"/>
          <w:szCs w:val="24"/>
          <w:lang w:bidi="en-US"/>
        </w:rPr>
        <w:t>3.</w:t>
      </w:r>
      <w:r w:rsidRPr="0040430D">
        <w:rPr>
          <w:rFonts w:ascii="Times New Roman" w:hAnsi="Times New Roman"/>
          <w:color w:val="000000" w:themeColor="text1"/>
          <w:sz w:val="24"/>
          <w:szCs w:val="24"/>
          <w:lang w:bidi="en-US"/>
        </w:rPr>
        <w:tab/>
        <w:t>The Doctoral Committee should set a date for the public defense, no earlier than 30 days after the doctoral thesis, together with its abstract and reviews, is made available in the Public Information Bulletin on the University's website.</w:t>
      </w:r>
    </w:p>
    <w:p w14:paraId="53346A4E" w14:textId="63DC3455" w:rsidR="00A30145" w:rsidRPr="0040430D" w:rsidRDefault="0040430D" w:rsidP="0040430D">
      <w:pPr>
        <w:spacing w:before="120"/>
        <w:ind w:left="425" w:hanging="425"/>
        <w:jc w:val="both"/>
        <w:rPr>
          <w:rFonts w:ascii="Times New Roman" w:hAnsi="Times New Roman"/>
          <w:color w:val="000000" w:themeColor="text1"/>
          <w:sz w:val="24"/>
          <w:szCs w:val="24"/>
        </w:rPr>
      </w:pPr>
      <w:r w:rsidRPr="0040430D">
        <w:rPr>
          <w:rFonts w:ascii="Times New Roman" w:hAnsi="Times New Roman"/>
          <w:color w:val="000000" w:themeColor="text1"/>
          <w:sz w:val="24"/>
          <w:szCs w:val="24"/>
          <w:lang w:bidi="en-US"/>
        </w:rPr>
        <w:t>4.</w:t>
      </w:r>
      <w:r w:rsidRPr="0040430D">
        <w:rPr>
          <w:rFonts w:ascii="Times New Roman" w:hAnsi="Times New Roman"/>
          <w:color w:val="000000" w:themeColor="text1"/>
          <w:sz w:val="24"/>
          <w:szCs w:val="24"/>
          <w:lang w:bidi="en-US"/>
        </w:rPr>
        <w:tab/>
        <w:t>Subject to the provisions of paragraph 5, the defense should be held at an open meeting of the Doctoral Committee, in the presence of the Chair and at least half of its members, including at least two reviewers and the supervisor/supervisors/supervisor and assistant supervisor. In the absence of the reviewer, the Chair of the Committee orders the reading of the review.</w:t>
      </w:r>
    </w:p>
    <w:p w14:paraId="3CA50F77" w14:textId="741A5447" w:rsidR="005E73E4" w:rsidRPr="0040430D" w:rsidRDefault="0040430D" w:rsidP="0040430D">
      <w:pPr>
        <w:spacing w:before="120"/>
        <w:ind w:left="425" w:hanging="425"/>
        <w:jc w:val="both"/>
        <w:rPr>
          <w:rFonts w:ascii="Times New Roman" w:hAnsi="Times New Roman"/>
          <w:color w:val="000000" w:themeColor="text1"/>
          <w:sz w:val="24"/>
          <w:szCs w:val="24"/>
        </w:rPr>
      </w:pPr>
      <w:r w:rsidRPr="0040430D">
        <w:rPr>
          <w:rFonts w:ascii="Times New Roman" w:hAnsi="Times New Roman"/>
          <w:sz w:val="24"/>
          <w:szCs w:val="24"/>
          <w:lang w:bidi="en-US"/>
        </w:rPr>
        <w:t>5.</w:t>
      </w:r>
      <w:r w:rsidRPr="0040430D">
        <w:rPr>
          <w:rFonts w:ascii="Times New Roman" w:hAnsi="Times New Roman"/>
          <w:sz w:val="24"/>
          <w:szCs w:val="24"/>
          <w:lang w:bidi="en-US"/>
        </w:rPr>
        <w:tab/>
        <w:t>The Discipline Council, at the request of the supervisor/supervisors/supervisor and assistant supervisor, may adopt a resolution to exclude, in part or in whole, the openness of the meeting referred to in paragraph 4 for an important reason, in particular in the case of the defense of a doctoral thesis, the subject of which is covered by a legally protected secret.</w:t>
      </w:r>
    </w:p>
    <w:p w14:paraId="647BFFAF" w14:textId="01BC02BC" w:rsidR="005E73E4" w:rsidRPr="0040430D" w:rsidRDefault="0040430D" w:rsidP="0040430D">
      <w:pPr>
        <w:spacing w:before="120"/>
        <w:ind w:left="425" w:hanging="425"/>
        <w:jc w:val="both"/>
        <w:rPr>
          <w:rFonts w:ascii="Times New Roman" w:hAnsi="Times New Roman"/>
          <w:color w:val="000000" w:themeColor="text1"/>
          <w:sz w:val="24"/>
          <w:szCs w:val="24"/>
        </w:rPr>
      </w:pPr>
      <w:r w:rsidRPr="0040430D">
        <w:rPr>
          <w:rFonts w:ascii="Times New Roman" w:hAnsi="Times New Roman"/>
          <w:color w:val="000000" w:themeColor="text1"/>
          <w:sz w:val="24"/>
          <w:szCs w:val="24"/>
          <w:lang w:bidi="en-US"/>
        </w:rPr>
        <w:t>6.</w:t>
      </w:r>
      <w:r w:rsidRPr="0040430D">
        <w:rPr>
          <w:rFonts w:ascii="Times New Roman" w:hAnsi="Times New Roman"/>
          <w:color w:val="000000" w:themeColor="text1"/>
          <w:sz w:val="24"/>
          <w:szCs w:val="24"/>
          <w:lang w:bidi="en-US"/>
        </w:rPr>
        <w:tab/>
        <w:t>During the defense, the doctoral candidate presents the main ideas and results of the doctoral thesis, and then the reviewers present their reviews. All those present at the meeting may speak in the discussion of the doctoral thesis.</w:t>
      </w:r>
    </w:p>
    <w:p w14:paraId="780C432D" w14:textId="33A84A56" w:rsidR="005E73E4" w:rsidRPr="001779ED" w:rsidRDefault="005E73E4" w:rsidP="004E04E6">
      <w:pPr>
        <w:spacing w:before="120"/>
        <w:jc w:val="center"/>
        <w:rPr>
          <w:rFonts w:ascii="Times New Roman" w:hAnsi="Times New Roman"/>
          <w:color w:val="000000" w:themeColor="text1"/>
          <w:sz w:val="24"/>
          <w:szCs w:val="24"/>
        </w:rPr>
      </w:pPr>
      <w:r w:rsidRPr="008B6027">
        <w:rPr>
          <w:rFonts w:ascii="Times New Roman" w:hAnsi="Times New Roman"/>
          <w:color w:val="000000" w:themeColor="text1"/>
          <w:sz w:val="24"/>
          <w:szCs w:val="24"/>
          <w:lang w:bidi="en-US"/>
        </w:rPr>
        <w:t>§ 8</w:t>
      </w:r>
    </w:p>
    <w:p w14:paraId="7E159EDB" w14:textId="290CFC80" w:rsidR="00F979A8" w:rsidRPr="0040430D" w:rsidRDefault="0040430D" w:rsidP="0040430D">
      <w:pPr>
        <w:spacing w:before="120"/>
        <w:ind w:left="425" w:hanging="425"/>
        <w:jc w:val="both"/>
        <w:rPr>
          <w:rFonts w:ascii="Times New Roman" w:hAnsi="Times New Roman"/>
          <w:color w:val="000000" w:themeColor="text1"/>
          <w:sz w:val="24"/>
          <w:szCs w:val="24"/>
        </w:rPr>
      </w:pPr>
      <w:r w:rsidRPr="0040430D">
        <w:rPr>
          <w:rFonts w:ascii="Times New Roman" w:hAnsi="Times New Roman"/>
          <w:color w:val="000000" w:themeColor="text1"/>
          <w:sz w:val="24"/>
          <w:szCs w:val="24"/>
          <w:lang w:bidi="en-US"/>
        </w:rPr>
        <w:t>1.</w:t>
      </w:r>
      <w:r w:rsidRPr="0040430D">
        <w:rPr>
          <w:rFonts w:ascii="Times New Roman" w:hAnsi="Times New Roman"/>
          <w:color w:val="000000" w:themeColor="text1"/>
          <w:sz w:val="24"/>
          <w:szCs w:val="24"/>
          <w:lang w:bidi="en-US"/>
        </w:rPr>
        <w:tab/>
        <w:t xml:space="preserve">After the completion of the public defense, the Doctoral Committee - in a closed session - by a simple majority of votes, with at least half of its members present, in a secret ballot, should adopt a resolution to recommend the conferment or refusal of the doctoral degree in the relevant discipline or field. In the event of an equal number of votes "for" and "against", a discussion is held and the vote on the issue is repeated, and in the event of repeated inconclusive results, the Chair decides. The deliberations of the Committee may be held using technical devices that allow the deliberations to be conducted remotely with simultaneous direct video and audio transmission. </w:t>
      </w:r>
      <w:bookmarkStart w:id="6" w:name="_Hlk94266449"/>
      <w:r w:rsidRPr="0040430D">
        <w:rPr>
          <w:rFonts w:ascii="Times New Roman" w:hAnsi="Times New Roman"/>
          <w:color w:val="000000" w:themeColor="text1"/>
          <w:sz w:val="24"/>
          <w:szCs w:val="24"/>
          <w:lang w:bidi="en-US"/>
        </w:rPr>
        <w:t>The minutes and the resolution adopted by the Committee using electronic means of communication are signed by the Chair of the Committee</w:t>
      </w:r>
      <w:bookmarkEnd w:id="6"/>
      <w:r w:rsidRPr="0040430D">
        <w:rPr>
          <w:rFonts w:ascii="Times New Roman" w:hAnsi="Times New Roman"/>
          <w:color w:val="000000" w:themeColor="text1"/>
          <w:sz w:val="24"/>
          <w:szCs w:val="24"/>
          <w:lang w:bidi="en-US"/>
        </w:rPr>
        <w:t>.</w:t>
      </w:r>
    </w:p>
    <w:p w14:paraId="0EF45B42" w14:textId="1D8D74A0" w:rsidR="00BB74B7" w:rsidRPr="001779ED" w:rsidRDefault="004D42B0" w:rsidP="004D42B0">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2.</w:t>
      </w:r>
      <w:r w:rsidRPr="001779ED">
        <w:rPr>
          <w:rFonts w:ascii="Times New Roman" w:hAnsi="Times New Roman"/>
          <w:color w:val="000000" w:themeColor="text1"/>
          <w:sz w:val="24"/>
          <w:szCs w:val="24"/>
          <w:lang w:bidi="en-US"/>
        </w:rPr>
        <w:tab/>
        <w:t xml:space="preserve">The Discipline Council, on the proposal of the Doctoral Committee, adopts a resolution on conferring or refusing to confer the doctoral degree. The Discipline Council adopts resolutions by secret ballot, with at least half of its members present by a simple majority. </w:t>
      </w:r>
      <w:bookmarkStart w:id="7" w:name="_Hlk144905058"/>
      <w:r w:rsidRPr="001779ED">
        <w:rPr>
          <w:rFonts w:ascii="Times New Roman" w:hAnsi="Times New Roman"/>
          <w:color w:val="000000" w:themeColor="text1"/>
          <w:sz w:val="24"/>
          <w:szCs w:val="24"/>
          <w:lang w:bidi="en-US"/>
        </w:rPr>
        <w:t>In the event of an equal number of votes "for" and "against", a discussion is held and the vote on the issue is repeated, and in the event of repeated inconclusive results, the Chair decides.</w:t>
      </w:r>
      <w:bookmarkEnd w:id="7"/>
      <w:r w:rsidRPr="001779ED">
        <w:rPr>
          <w:rFonts w:ascii="Times New Roman" w:hAnsi="Times New Roman"/>
          <w:color w:val="000000" w:themeColor="text1"/>
          <w:sz w:val="24"/>
          <w:szCs w:val="24"/>
          <w:lang w:bidi="en-US"/>
        </w:rPr>
        <w:t xml:space="preserve"> The resolution of the Discipline Council, which is an administrative decision within the meaning of Article 107 of the Act of June 14, 1960 - Administrative Procedure Code (i.e. Journal of Laws 2024, item 572), completes the procedure for </w:t>
      </w:r>
      <w:r w:rsidR="00B51F02">
        <w:rPr>
          <w:rFonts w:ascii="Times New Roman" w:hAnsi="Times New Roman"/>
          <w:color w:val="000000" w:themeColor="text1"/>
          <w:sz w:val="24"/>
          <w:szCs w:val="24"/>
          <w:lang w:bidi="en-US"/>
        </w:rPr>
        <w:t>conferring</w:t>
      </w:r>
      <w:r w:rsidRPr="001779ED">
        <w:rPr>
          <w:rFonts w:ascii="Times New Roman" w:hAnsi="Times New Roman"/>
          <w:color w:val="000000" w:themeColor="text1"/>
          <w:sz w:val="24"/>
          <w:szCs w:val="24"/>
          <w:lang w:bidi="en-US"/>
        </w:rPr>
        <w:t xml:space="preserve"> the doctoral degree.</w:t>
      </w:r>
    </w:p>
    <w:p w14:paraId="7FA036E0" w14:textId="5AEBF46E" w:rsidR="000234C7" w:rsidRPr="001779ED" w:rsidRDefault="004D42B0" w:rsidP="004D42B0">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3.</w:t>
      </w:r>
      <w:r w:rsidRPr="001779ED">
        <w:rPr>
          <w:rFonts w:ascii="Times New Roman" w:hAnsi="Times New Roman"/>
          <w:color w:val="000000" w:themeColor="text1"/>
          <w:sz w:val="24"/>
          <w:szCs w:val="24"/>
          <w:lang w:bidi="en-US"/>
        </w:rPr>
        <w:tab/>
        <w:t>After the resolution to confer the doctoral degree, the Discipline Council may decide to honor the doctoral thesis. The rules for awarding a distinction for a doctoral thesis are determined by the Discipline Council.</w:t>
      </w:r>
    </w:p>
    <w:p w14:paraId="2A129EB3" w14:textId="084AEBE6" w:rsidR="004A1825" w:rsidRPr="0074483A" w:rsidRDefault="00B87A87" w:rsidP="004A1825">
      <w:pPr>
        <w:spacing w:before="120"/>
        <w:ind w:left="425" w:hanging="425"/>
        <w:jc w:val="both"/>
        <w:rPr>
          <w:rFonts w:ascii="Times New Roman" w:hAnsi="Times New Roman"/>
          <w:i/>
          <w:iCs/>
        </w:rPr>
      </w:pPr>
      <w:bookmarkStart w:id="8" w:name="_Hlk141273310"/>
      <w:r w:rsidRPr="001779ED">
        <w:rPr>
          <w:rFonts w:ascii="Times New Roman" w:hAnsi="Times New Roman"/>
          <w:color w:val="000000" w:themeColor="text1"/>
          <w:sz w:val="24"/>
          <w:szCs w:val="24"/>
          <w:lang w:bidi="en-US"/>
        </w:rPr>
        <w:t>4.</w:t>
      </w:r>
      <w:r w:rsidRPr="001779ED">
        <w:rPr>
          <w:rFonts w:ascii="Times New Roman" w:hAnsi="Times New Roman"/>
          <w:color w:val="000000" w:themeColor="text1"/>
          <w:sz w:val="24"/>
          <w:szCs w:val="24"/>
          <w:lang w:bidi="en-US"/>
        </w:rPr>
        <w:tab/>
      </w:r>
      <w:bookmarkEnd w:id="8"/>
      <w:r w:rsidR="004A1825" w:rsidRPr="00613E16">
        <w:rPr>
          <w:rFonts w:ascii="Times New Roman" w:hAnsi="Times New Roman"/>
          <w:sz w:val="24"/>
          <w:szCs w:val="24"/>
          <w:lang w:bidi="en-US"/>
        </w:rPr>
        <w:t>The members of the Discipline Council who are professors and postdoctoral fellows employed as professors at the university are authorized to adopt resolutions in promotion proceedings.</w:t>
      </w:r>
    </w:p>
    <w:p w14:paraId="7A7BF940" w14:textId="581BE32B" w:rsidR="006B42F8" w:rsidRPr="001779ED" w:rsidRDefault="006B42F8" w:rsidP="006B42F8">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5.</w:t>
      </w:r>
      <w:r w:rsidRPr="001779ED">
        <w:rPr>
          <w:rFonts w:ascii="Times New Roman" w:hAnsi="Times New Roman"/>
          <w:color w:val="000000" w:themeColor="text1"/>
          <w:sz w:val="24"/>
          <w:szCs w:val="24"/>
          <w:lang w:bidi="en-US"/>
        </w:rPr>
        <w:tab/>
        <w:t>The costs of the proceedings for the conferring the doctoral degree, including the costs of concluding contracts with reviewers, should be borne by the independent organizational unit referred to in §17(1) of the Statute of Lodz University of Technology in which the supervisor of the doctoral thesis indicated first in the application for the appointment of the supervisor is employed. In contentious situations, the unit paying the fee is indicated by the Rector.</w:t>
      </w:r>
    </w:p>
    <w:p w14:paraId="58CA1F20" w14:textId="43D0C018" w:rsidR="007B1DB4" w:rsidRDefault="007B1DB4">
      <w:pPr>
        <w:spacing w:after="160" w:line="259" w:lineRule="auto"/>
        <w:rPr>
          <w:rFonts w:ascii="Times New Roman" w:hAnsi="Times New Roman"/>
          <w:color w:val="000000" w:themeColor="text1"/>
          <w:sz w:val="24"/>
          <w:szCs w:val="24"/>
        </w:rPr>
      </w:pPr>
    </w:p>
    <w:p w14:paraId="2867B31B" w14:textId="7A34DB33" w:rsidR="000234C7" w:rsidRPr="001779ED" w:rsidRDefault="000234C7" w:rsidP="004E04E6">
      <w:pPr>
        <w:spacing w:before="120"/>
        <w:jc w:val="center"/>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 9</w:t>
      </w:r>
    </w:p>
    <w:p w14:paraId="03B392C8" w14:textId="73DB0B34" w:rsidR="00E4277A" w:rsidRPr="001779ED" w:rsidRDefault="00453D77" w:rsidP="004E04E6">
      <w:pPr>
        <w:spacing w:before="120"/>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Discontinuation of proceedings for the conferment of the doctoral degree is carried out in accordance with the appropriately applied Article 105 §1 of the Code of Administrative Procedure on the basis of a statement by the doctoral candidate - on withdrawal of the application for the initiation of proceedings for the conferment of the degree, addressed to the Chair of the Discipline Council, or it may be carried out in accordance with the appropriately applied Article 105 §2 of the Code of Administrative Procedure - on the basis of a request for discontinuation of these proceedings.</w:t>
      </w:r>
    </w:p>
    <w:p w14:paraId="6A9BB51B" w14:textId="7B0DF036" w:rsidR="00D428C8" w:rsidRPr="001779ED" w:rsidRDefault="00D428C8" w:rsidP="00C67851">
      <w:pPr>
        <w:spacing w:before="240"/>
        <w:jc w:val="center"/>
        <w:rPr>
          <w:rFonts w:ascii="Times New Roman" w:hAnsi="Times New Roman"/>
          <w:bCs/>
          <w:color w:val="000000" w:themeColor="text1"/>
          <w:sz w:val="24"/>
          <w:szCs w:val="24"/>
        </w:rPr>
      </w:pPr>
      <w:r w:rsidRPr="001779ED">
        <w:rPr>
          <w:rFonts w:ascii="Times New Roman" w:hAnsi="Times New Roman"/>
          <w:color w:val="000000" w:themeColor="text1"/>
          <w:sz w:val="24"/>
          <w:szCs w:val="24"/>
          <w:lang w:bidi="en-US"/>
        </w:rPr>
        <w:t>Chapter 3</w:t>
      </w:r>
    </w:p>
    <w:p w14:paraId="727FB209" w14:textId="77777777" w:rsidR="00D428C8" w:rsidRPr="001779ED" w:rsidRDefault="00D428C8" w:rsidP="00136BB2">
      <w:pPr>
        <w:spacing w:after="180"/>
        <w:jc w:val="center"/>
        <w:rPr>
          <w:rFonts w:ascii="Times New Roman" w:hAnsi="Times New Roman"/>
          <w:b/>
          <w:bCs/>
          <w:color w:val="000000" w:themeColor="text1"/>
          <w:sz w:val="24"/>
          <w:szCs w:val="24"/>
        </w:rPr>
      </w:pPr>
      <w:r w:rsidRPr="001779ED">
        <w:rPr>
          <w:rFonts w:ascii="Times New Roman" w:hAnsi="Times New Roman"/>
          <w:b/>
          <w:color w:val="000000" w:themeColor="text1"/>
          <w:sz w:val="24"/>
          <w:szCs w:val="24"/>
          <w:lang w:bidi="en-US"/>
        </w:rPr>
        <w:t>Proceedings for the conferment of the doctoral degree in the extramural mode</w:t>
      </w:r>
    </w:p>
    <w:p w14:paraId="07BFD2BF" w14:textId="54777DF1" w:rsidR="00D428C8" w:rsidRPr="001779ED" w:rsidRDefault="00D428C8" w:rsidP="00C67851">
      <w:pPr>
        <w:spacing w:before="120"/>
        <w:jc w:val="center"/>
        <w:rPr>
          <w:rFonts w:ascii="Times New Roman" w:hAnsi="Times New Roman"/>
          <w:color w:val="000000" w:themeColor="text1"/>
          <w:sz w:val="24"/>
          <w:szCs w:val="24"/>
        </w:rPr>
      </w:pPr>
      <w:bookmarkStart w:id="9" w:name="_Hlk132800938"/>
      <w:r w:rsidRPr="001779ED">
        <w:rPr>
          <w:rFonts w:ascii="Times New Roman" w:hAnsi="Times New Roman"/>
          <w:color w:val="000000" w:themeColor="text1"/>
          <w:sz w:val="24"/>
          <w:szCs w:val="24"/>
          <w:lang w:bidi="en-US"/>
        </w:rPr>
        <w:t>§ 10</w:t>
      </w:r>
    </w:p>
    <w:bookmarkEnd w:id="9"/>
    <w:p w14:paraId="7A64DA16" w14:textId="21E53BA5" w:rsidR="00D428C8" w:rsidRDefault="009543B2" w:rsidP="009543B2">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1.</w:t>
      </w:r>
      <w:r w:rsidRPr="001779ED">
        <w:rPr>
          <w:rFonts w:ascii="Times New Roman" w:hAnsi="Times New Roman"/>
          <w:color w:val="000000" w:themeColor="text1"/>
          <w:sz w:val="24"/>
          <w:szCs w:val="24"/>
          <w:lang w:bidi="en-US"/>
        </w:rPr>
        <w:tab/>
        <w:t>A person applying for the doctoral degree in the extramural mode should submit an application to the Discipline Council appropriate for the subject matter of the doctoral thesis to be prepared, for the appointment of supervisor/supervisors/supervisor and assistant supervisor, the template of which is attached as Appendix 4 to this Resolution. The application should include the agreement of the prospective supervisor/supervisors/supervisor and assistant supervisor to perform this function.</w:t>
      </w:r>
    </w:p>
    <w:p w14:paraId="0A0F7EDF" w14:textId="414ECB6B" w:rsidR="00D428C8" w:rsidRPr="001779ED" w:rsidRDefault="009543B2" w:rsidP="009543B2">
      <w:pPr>
        <w:spacing w:before="120"/>
        <w:ind w:left="425" w:hanging="425"/>
        <w:jc w:val="both"/>
        <w:rPr>
          <w:rFonts w:ascii="Times New Roman" w:hAnsi="Times New Roman"/>
          <w:color w:val="000000" w:themeColor="text1"/>
          <w:sz w:val="24"/>
          <w:szCs w:val="24"/>
        </w:rPr>
      </w:pPr>
      <w:r w:rsidRPr="00613E16">
        <w:rPr>
          <w:rFonts w:ascii="Times New Roman" w:hAnsi="Times New Roman"/>
          <w:sz w:val="24"/>
          <w:szCs w:val="24"/>
          <w:lang w:bidi="en-US"/>
        </w:rPr>
        <w:t>2.</w:t>
      </w:r>
      <w:r w:rsidRPr="00613E16">
        <w:rPr>
          <w:rFonts w:ascii="Times New Roman" w:hAnsi="Times New Roman"/>
          <w:sz w:val="24"/>
          <w:szCs w:val="24"/>
          <w:lang w:bidi="en-US"/>
        </w:rPr>
        <w:tab/>
        <w:t>The Discipline Council appoints the supervisor/supervisors/supervisor and assistant supervisor within 30 days from the date of delivery of the application referred to in paragraph 1, if the persons indicated in the application for appointment of supervisor/supervisors/supervisor and assistant supervisor meet the requirements provided for in Article 190 of the Act.</w:t>
      </w:r>
    </w:p>
    <w:p w14:paraId="0F82F4AD" w14:textId="126C4457" w:rsidR="00D428C8" w:rsidRPr="001779ED" w:rsidRDefault="009543B2" w:rsidP="009543B2">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3.</w:t>
      </w:r>
      <w:r w:rsidRPr="001779ED">
        <w:rPr>
          <w:rFonts w:ascii="Times New Roman" w:hAnsi="Times New Roman"/>
          <w:color w:val="000000" w:themeColor="text1"/>
          <w:sz w:val="24"/>
          <w:szCs w:val="24"/>
          <w:lang w:bidi="en-US"/>
        </w:rPr>
        <w:tab/>
        <w:t>The Discipline Council, at the request of the extramural doctoral degree applicant or the request of the supervisor/supervisors/supervisor or assistant supervisor, also decides on the change of the supervisor/supervisors or assistant supervisor; the request must indicate the candidates for the above functions in agreement with the doctoral degree applicant. The new supervisor/supervisors or assistant supervisor should be appointed within 30 days from the date of application. The change of supervisor/supervisors or assistant supervisor is subject to the loss of capacity of the previous supervisor/supervisors.</w:t>
      </w:r>
    </w:p>
    <w:p w14:paraId="6523253C" w14:textId="5AA8BB86" w:rsidR="00FD7DB5" w:rsidRPr="001779ED" w:rsidRDefault="00FD7DB5" w:rsidP="00FD7DB5">
      <w:pPr>
        <w:spacing w:before="120"/>
        <w:ind w:left="425" w:hanging="425"/>
        <w:jc w:val="both"/>
        <w:rPr>
          <w:rFonts w:ascii="Times New Roman" w:hAnsi="Times New Roman"/>
          <w:bCs/>
          <w:color w:val="000000" w:themeColor="text1"/>
          <w:sz w:val="24"/>
          <w:szCs w:val="24"/>
        </w:rPr>
      </w:pPr>
      <w:r w:rsidRPr="001779ED">
        <w:rPr>
          <w:rFonts w:ascii="Times New Roman" w:hAnsi="Times New Roman"/>
          <w:color w:val="000000" w:themeColor="text1"/>
          <w:sz w:val="24"/>
          <w:szCs w:val="24"/>
          <w:lang w:bidi="en-US"/>
        </w:rPr>
        <w:t>4.</w:t>
      </w:r>
      <w:r w:rsidRPr="001779ED">
        <w:rPr>
          <w:rFonts w:ascii="Times New Roman" w:hAnsi="Times New Roman"/>
          <w:color w:val="000000" w:themeColor="text1"/>
          <w:sz w:val="24"/>
          <w:szCs w:val="24"/>
          <w:lang w:bidi="en-US"/>
        </w:rPr>
        <w:tab/>
        <w:t>Supervisor/supervisors/supervisor and assistant supervisor prepare an opinion on the doctoral thesis prepared in the extramural mode within 2 months from the date of its submission for opinion.</w:t>
      </w:r>
    </w:p>
    <w:p w14:paraId="1BF69467" w14:textId="423FB045" w:rsidR="00D428C8" w:rsidRPr="001779ED" w:rsidRDefault="0067166F" w:rsidP="00E83239">
      <w:pPr>
        <w:spacing w:before="120"/>
        <w:ind w:left="425" w:hanging="425"/>
        <w:jc w:val="both"/>
        <w:rPr>
          <w:rFonts w:ascii="Times New Roman" w:hAnsi="Times New Roman"/>
          <w:bCs/>
          <w:strike/>
          <w:color w:val="000000" w:themeColor="text1"/>
          <w:sz w:val="24"/>
          <w:szCs w:val="24"/>
        </w:rPr>
      </w:pPr>
      <w:r w:rsidRPr="001779ED">
        <w:rPr>
          <w:rFonts w:ascii="Times New Roman" w:hAnsi="Times New Roman"/>
          <w:color w:val="000000" w:themeColor="text1"/>
          <w:sz w:val="24"/>
          <w:szCs w:val="24"/>
          <w:lang w:bidi="en-US"/>
        </w:rPr>
        <w:t>5.</w:t>
      </w:r>
      <w:r w:rsidRPr="001779ED">
        <w:rPr>
          <w:rFonts w:ascii="Times New Roman" w:hAnsi="Times New Roman"/>
          <w:color w:val="000000" w:themeColor="text1"/>
          <w:sz w:val="24"/>
          <w:szCs w:val="24"/>
          <w:lang w:bidi="en-US"/>
        </w:rPr>
        <w:tab/>
        <w:t xml:space="preserve">A person applying for the conferment of the doctoral degree in the extramural mode, in order to prepare a doctoral thesis, has the right to use the research and IT infrastructure of the University under the rules specified in a separate </w:t>
      </w:r>
      <w:r w:rsidR="00FA5C69">
        <w:rPr>
          <w:rFonts w:ascii="Times New Roman" w:hAnsi="Times New Roman"/>
          <w:color w:val="000000" w:themeColor="text1"/>
          <w:sz w:val="24"/>
          <w:szCs w:val="24"/>
          <w:lang w:bidi="en-US"/>
        </w:rPr>
        <w:t>r</w:t>
      </w:r>
      <w:r w:rsidRPr="001779ED">
        <w:rPr>
          <w:rFonts w:ascii="Times New Roman" w:hAnsi="Times New Roman"/>
          <w:color w:val="000000" w:themeColor="text1"/>
          <w:sz w:val="24"/>
          <w:szCs w:val="24"/>
          <w:lang w:bidi="en-US"/>
        </w:rPr>
        <w:t>esolution.</w:t>
      </w:r>
    </w:p>
    <w:p w14:paraId="41B952E2" w14:textId="02A347B0" w:rsidR="00E83239" w:rsidRPr="001779ED" w:rsidRDefault="00E83239" w:rsidP="00483EFF">
      <w:pPr>
        <w:spacing w:before="120"/>
        <w:jc w:val="center"/>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 11</w:t>
      </w:r>
    </w:p>
    <w:p w14:paraId="11F4DB74" w14:textId="18456328" w:rsidR="00D428C8" w:rsidRPr="00613E16" w:rsidRDefault="00440ED7" w:rsidP="00440ED7">
      <w:pPr>
        <w:spacing w:before="120"/>
        <w:ind w:left="425" w:hanging="425"/>
        <w:jc w:val="both"/>
        <w:rPr>
          <w:rFonts w:ascii="Times New Roman" w:hAnsi="Times New Roman"/>
          <w:sz w:val="24"/>
          <w:szCs w:val="24"/>
        </w:rPr>
      </w:pPr>
      <w:r w:rsidRPr="001779ED">
        <w:rPr>
          <w:rFonts w:ascii="Times New Roman" w:hAnsi="Times New Roman"/>
          <w:color w:val="000000" w:themeColor="text1"/>
          <w:sz w:val="24"/>
          <w:szCs w:val="24"/>
          <w:lang w:bidi="en-US"/>
        </w:rPr>
        <w:t>1.</w:t>
      </w:r>
      <w:r w:rsidRPr="001779ED">
        <w:rPr>
          <w:rFonts w:ascii="Times New Roman" w:hAnsi="Times New Roman"/>
          <w:color w:val="000000" w:themeColor="text1"/>
          <w:sz w:val="24"/>
          <w:szCs w:val="24"/>
          <w:lang w:bidi="en-US"/>
        </w:rPr>
        <w:tab/>
        <w:t>The doctoral candidate, having been informed of the appointment of supervisors, should submit an application to the Discipline Council, appropriate to the subject of the doctoral thesis to be prepared, for the initiation of the procedure for granting the doctoral degree, the template of which is attached as Appendix 5 to this Resolution, together with the documents referred to in §3(3)(4) of this Resolution.</w:t>
      </w:r>
    </w:p>
    <w:p w14:paraId="3BE837FB" w14:textId="38F9B958" w:rsidR="00D30F6A" w:rsidRPr="00613E16" w:rsidRDefault="009201E9" w:rsidP="007B1DB4">
      <w:pPr>
        <w:spacing w:before="120"/>
        <w:ind w:left="425" w:hanging="425"/>
        <w:jc w:val="both"/>
        <w:rPr>
          <w:rFonts w:ascii="Times New Roman" w:hAnsi="Times New Roman"/>
          <w:sz w:val="24"/>
          <w:szCs w:val="24"/>
        </w:rPr>
      </w:pPr>
      <w:r w:rsidRPr="00613E16">
        <w:rPr>
          <w:rFonts w:ascii="Times New Roman" w:hAnsi="Times New Roman"/>
          <w:sz w:val="24"/>
          <w:szCs w:val="24"/>
          <w:lang w:bidi="en-US"/>
        </w:rPr>
        <w:t>2.</w:t>
      </w:r>
      <w:r w:rsidRPr="00613E16">
        <w:rPr>
          <w:rFonts w:ascii="Times New Roman" w:hAnsi="Times New Roman"/>
          <w:sz w:val="24"/>
          <w:szCs w:val="24"/>
          <w:lang w:bidi="en-US"/>
        </w:rPr>
        <w:tab/>
        <w:t>After the initiation of the proceedings for the conferment of the doctoral degree, an Agreement is concluded with the doctoral candidate for the implementation and financing of the costs of conducting the proceedings for the conferring the doctoral degree in the extramural mode at Lodz University of Technology. The template of the Agreement is attached as an Appendix 6 to this Resolution. §25(2)(3) and (4) of this Resolution apply accordingly.</w:t>
      </w:r>
    </w:p>
    <w:p w14:paraId="1CE96621" w14:textId="5B4183C9" w:rsidR="00D428C8" w:rsidRPr="001779ED" w:rsidRDefault="00D428C8" w:rsidP="004E04E6">
      <w:pPr>
        <w:spacing w:before="120"/>
        <w:jc w:val="center"/>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 12</w:t>
      </w:r>
    </w:p>
    <w:p w14:paraId="2C8C0E4B" w14:textId="719AEA02" w:rsidR="00D428C8" w:rsidRPr="001779ED" w:rsidRDefault="00D428C8" w:rsidP="004E04E6">
      <w:pPr>
        <w:spacing w:before="120"/>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 xml:space="preserve">The doctoral candidate is required to pass the examination in the discipline in which the proceedings for the award of the doctoral degree will be initiated, </w:t>
      </w:r>
      <w:bookmarkStart w:id="10" w:name="_Hlk69725476"/>
      <w:r w:rsidRPr="001779ED">
        <w:rPr>
          <w:rFonts w:ascii="Times New Roman" w:hAnsi="Times New Roman"/>
          <w:color w:val="000000" w:themeColor="text1"/>
          <w:sz w:val="24"/>
          <w:szCs w:val="24"/>
          <w:lang w:bidi="en-US"/>
        </w:rPr>
        <w:t>confirming qualifications at PRK level 8. F</w:t>
      </w:r>
      <w:bookmarkEnd w:id="10"/>
      <w:r w:rsidRPr="001779ED">
        <w:rPr>
          <w:rFonts w:ascii="Times New Roman" w:hAnsi="Times New Roman"/>
          <w:color w:val="000000" w:themeColor="text1"/>
          <w:sz w:val="24"/>
          <w:szCs w:val="24"/>
          <w:lang w:bidi="en-US"/>
        </w:rPr>
        <w:t xml:space="preserve">or the request of the doctoral candidate, the Discipline Council should appoint an Examination Committee </w:t>
      </w:r>
      <w:r w:rsidRPr="001779ED">
        <w:rPr>
          <w:rFonts w:ascii="Times New Roman" w:hAnsi="Times New Roman"/>
          <w:color w:val="000000" w:themeColor="text1"/>
          <w:sz w:val="24"/>
          <w:szCs w:val="24"/>
          <w:lang w:bidi="en-US"/>
        </w:rPr>
        <w:lastRenderedPageBreak/>
        <w:t>consisting of at least five persons holding at least a postdoctoral degree in the relevant scientific discipline, including the Chair. The passing of examinations in the discipline in which the proceedings will be initiated may take place using technical devices that allow remote conversations with simultaneous direct video and audio transmission.</w:t>
      </w:r>
    </w:p>
    <w:p w14:paraId="5490C451" w14:textId="098E5BD4" w:rsidR="00D428C8" w:rsidRPr="001779ED" w:rsidRDefault="00D428C8" w:rsidP="004E04E6">
      <w:pPr>
        <w:spacing w:before="120"/>
        <w:jc w:val="center"/>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 13</w:t>
      </w:r>
    </w:p>
    <w:p w14:paraId="2A8FB574" w14:textId="2FF01872" w:rsidR="00D428C8" w:rsidRPr="001779ED" w:rsidRDefault="00463A8C" w:rsidP="004E04E6">
      <w:pPr>
        <w:spacing w:before="120"/>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In matters not regulated in Chapter 3, the provisions of this Resolution apply.</w:t>
      </w:r>
    </w:p>
    <w:p w14:paraId="5EE6798A" w14:textId="1187A9ED" w:rsidR="002A634C" w:rsidRPr="001779ED" w:rsidRDefault="002A634C" w:rsidP="000B1EB1">
      <w:pPr>
        <w:spacing w:before="240"/>
        <w:jc w:val="center"/>
        <w:rPr>
          <w:rFonts w:ascii="Times New Roman" w:hAnsi="Times New Roman"/>
          <w:bCs/>
          <w:color w:val="000000" w:themeColor="text1"/>
          <w:sz w:val="24"/>
          <w:szCs w:val="24"/>
        </w:rPr>
      </w:pPr>
      <w:r w:rsidRPr="001779ED">
        <w:rPr>
          <w:rFonts w:ascii="Times New Roman" w:hAnsi="Times New Roman"/>
          <w:color w:val="000000" w:themeColor="text1"/>
          <w:sz w:val="24"/>
          <w:szCs w:val="24"/>
          <w:lang w:bidi="en-US"/>
        </w:rPr>
        <w:t>Chapter 4</w:t>
      </w:r>
    </w:p>
    <w:p w14:paraId="0EB37922" w14:textId="1CC5B15F" w:rsidR="002A634C" w:rsidRPr="001779ED" w:rsidRDefault="004C1B96" w:rsidP="00136BB2">
      <w:pPr>
        <w:spacing w:after="180"/>
        <w:jc w:val="center"/>
        <w:rPr>
          <w:rFonts w:ascii="Times New Roman" w:hAnsi="Times New Roman"/>
          <w:b/>
          <w:bCs/>
          <w:color w:val="000000" w:themeColor="text1"/>
          <w:sz w:val="24"/>
          <w:szCs w:val="24"/>
        </w:rPr>
      </w:pPr>
      <w:r w:rsidRPr="001779ED">
        <w:rPr>
          <w:rFonts w:ascii="Times New Roman" w:hAnsi="Times New Roman"/>
          <w:b/>
          <w:color w:val="000000" w:themeColor="text1"/>
          <w:sz w:val="24"/>
          <w:szCs w:val="24"/>
          <w:lang w:bidi="en-US"/>
        </w:rPr>
        <w:t>Detailed procedure for the conferment of the postdoctoral degree at Lodz University of Technology and the method of appointing members of the Habilitation Committee</w:t>
      </w:r>
    </w:p>
    <w:p w14:paraId="66076211" w14:textId="3AAE5DA6" w:rsidR="002A634C" w:rsidRPr="001779ED" w:rsidRDefault="002A634C" w:rsidP="004E04E6">
      <w:pPr>
        <w:spacing w:before="120"/>
        <w:jc w:val="center"/>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 14</w:t>
      </w:r>
    </w:p>
    <w:p w14:paraId="68790DE5" w14:textId="77777777" w:rsidR="002A634C" w:rsidRPr="001779ED" w:rsidRDefault="002A634C" w:rsidP="004E04E6">
      <w:pPr>
        <w:spacing w:before="120"/>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The prerequisite for the conferral of the postdoctoral degree at Lodz University of Technology is:</w:t>
      </w:r>
    </w:p>
    <w:p w14:paraId="0716FF4F" w14:textId="4A16B1CA" w:rsidR="0063674A" w:rsidRPr="001779ED" w:rsidRDefault="00B30651" w:rsidP="00BD022B">
      <w:pPr>
        <w:spacing w:before="120"/>
        <w:ind w:left="850"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1)</w:t>
      </w:r>
      <w:r w:rsidRPr="001779ED">
        <w:rPr>
          <w:rFonts w:ascii="Times New Roman" w:hAnsi="Times New Roman"/>
          <w:color w:val="000000" w:themeColor="text1"/>
          <w:sz w:val="24"/>
          <w:szCs w:val="24"/>
          <w:lang w:bidi="en-US"/>
        </w:rPr>
        <w:tab/>
        <w:t>Possession of a doctoral degree;</w:t>
      </w:r>
    </w:p>
    <w:p w14:paraId="184D2982" w14:textId="2599D74A" w:rsidR="00372BA6" w:rsidRPr="001779ED" w:rsidRDefault="00B30651" w:rsidP="00BD022B">
      <w:pPr>
        <w:spacing w:before="120"/>
        <w:ind w:left="850"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2)</w:t>
      </w:r>
      <w:r w:rsidRPr="001779ED">
        <w:rPr>
          <w:rFonts w:ascii="Times New Roman" w:hAnsi="Times New Roman"/>
          <w:color w:val="000000" w:themeColor="text1"/>
          <w:sz w:val="24"/>
          <w:szCs w:val="24"/>
          <w:lang w:bidi="en-US"/>
        </w:rPr>
        <w:tab/>
        <w:t>Having a track record of scientific or artistic achievements, including at least:</w:t>
      </w:r>
    </w:p>
    <w:p w14:paraId="5175EB8B" w14:textId="44D39956" w:rsidR="00102957" w:rsidRPr="001779ED" w:rsidRDefault="00B30651" w:rsidP="00BD022B">
      <w:pPr>
        <w:spacing w:before="120"/>
        <w:ind w:left="127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a)</w:t>
      </w:r>
      <w:r w:rsidRPr="001779ED">
        <w:rPr>
          <w:rFonts w:ascii="Times New Roman" w:hAnsi="Times New Roman"/>
          <w:color w:val="000000" w:themeColor="text1"/>
          <w:sz w:val="24"/>
          <w:szCs w:val="24"/>
          <w:lang w:bidi="en-US"/>
        </w:rPr>
        <w:tab/>
        <w:t>1 scientific monograph published by a publishing house which, in the year of publication of the monograph in its final form, was included in the list compiled in accordance with the regulations issued pursuant to Article 267(2), point 2(a) of the Act, or</w:t>
      </w:r>
    </w:p>
    <w:p w14:paraId="528F29A1" w14:textId="367884EC" w:rsidR="00CA3951" w:rsidRPr="001779ED" w:rsidRDefault="00B30651" w:rsidP="00BD022B">
      <w:pPr>
        <w:spacing w:before="120"/>
        <w:ind w:left="127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b)</w:t>
      </w:r>
      <w:r w:rsidRPr="001779ED">
        <w:rPr>
          <w:rFonts w:ascii="Times New Roman" w:hAnsi="Times New Roman"/>
          <w:color w:val="000000" w:themeColor="text1"/>
          <w:sz w:val="24"/>
          <w:szCs w:val="24"/>
          <w:lang w:bidi="en-US"/>
        </w:rPr>
        <w:tab/>
        <w:t>1 series of thematically related scientific articles published in scientific journals or in peer-reviewed materials of international conferences, which, in the year of publication of the article in its final form, were included in the list drawn up in accordance with the regulations issued pursuant to Article 267(2), point 2(b) of the Act, or</w:t>
      </w:r>
    </w:p>
    <w:p w14:paraId="5965524B" w14:textId="5A07A490" w:rsidR="00ED133A" w:rsidRPr="001779ED" w:rsidRDefault="00B30651" w:rsidP="00BD022B">
      <w:pPr>
        <w:spacing w:before="120"/>
        <w:ind w:left="127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c)</w:t>
      </w:r>
      <w:r w:rsidRPr="001779ED">
        <w:rPr>
          <w:rFonts w:ascii="Times New Roman" w:hAnsi="Times New Roman"/>
          <w:color w:val="000000" w:themeColor="text1"/>
          <w:sz w:val="24"/>
          <w:szCs w:val="24"/>
          <w:lang w:bidi="en-US"/>
        </w:rPr>
        <w:tab/>
        <w:t>1 realized original design, construction, technological or artistic achievement</w:t>
      </w:r>
    </w:p>
    <w:p w14:paraId="133A6BAC" w14:textId="44CE1493" w:rsidR="00B706CE" w:rsidRPr="001779ED" w:rsidRDefault="00DC0DD2" w:rsidP="00BD022B">
      <w:pPr>
        <w:pStyle w:val="Akapitzlist"/>
        <w:spacing w:before="120"/>
        <w:ind w:left="850"/>
        <w:jc w:val="both"/>
        <w:rPr>
          <w:rFonts w:cs="Times New Roman"/>
          <w:strike/>
          <w:color w:val="000000" w:themeColor="text1"/>
        </w:rPr>
      </w:pPr>
      <w:r w:rsidRPr="001779ED">
        <w:rPr>
          <w:rFonts w:cs="Times New Roman"/>
          <w:color w:val="000000" w:themeColor="text1"/>
          <w:lang w:bidi="en-US"/>
        </w:rPr>
        <w:t>which is a significant contribution to the development of the discipline; it may be part of a collective work, if the development of a separate issue is an individual contribution of the doctoral candidate;</w:t>
      </w:r>
    </w:p>
    <w:p w14:paraId="407F7EB1" w14:textId="6EF2E1AE" w:rsidR="00945B7C" w:rsidRPr="001779ED" w:rsidRDefault="008011D9" w:rsidP="00BD022B">
      <w:pPr>
        <w:spacing w:before="120"/>
        <w:ind w:left="850"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3)</w:t>
      </w:r>
      <w:r w:rsidRPr="001779ED">
        <w:rPr>
          <w:rFonts w:ascii="Times New Roman" w:hAnsi="Times New Roman"/>
          <w:color w:val="000000" w:themeColor="text1"/>
          <w:sz w:val="24"/>
          <w:szCs w:val="24"/>
          <w:lang w:bidi="en-US"/>
        </w:rPr>
        <w:tab/>
        <w:t>Demonstration of significant scientific or artistic activity carried out in more than one university, scientific institution or cultural institution, especially foreign.</w:t>
      </w:r>
    </w:p>
    <w:p w14:paraId="13B7E7AC" w14:textId="6D7D0231" w:rsidR="009958C3" w:rsidRPr="001779ED" w:rsidRDefault="009958C3" w:rsidP="00FB5591">
      <w:pPr>
        <w:spacing w:before="120"/>
        <w:jc w:val="center"/>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 15</w:t>
      </w:r>
    </w:p>
    <w:p w14:paraId="1694C876" w14:textId="2D1FD4A9" w:rsidR="009958C3" w:rsidRPr="001779ED" w:rsidRDefault="009958C3" w:rsidP="004E04E6">
      <w:pPr>
        <w:spacing w:before="120"/>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The obligation to publish does not apply to the doctoral candidate's achievements, the subject of which is covered by the protection of classified information.</w:t>
      </w:r>
    </w:p>
    <w:p w14:paraId="45F1580F" w14:textId="2803DF1B" w:rsidR="0007303F" w:rsidRPr="001779ED" w:rsidRDefault="0007303F" w:rsidP="004E04E6">
      <w:pPr>
        <w:spacing w:before="120"/>
        <w:jc w:val="center"/>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 16</w:t>
      </w:r>
    </w:p>
    <w:p w14:paraId="6C86C3A6" w14:textId="7FA37262" w:rsidR="00596E9F" w:rsidRPr="001779ED" w:rsidRDefault="00895329" w:rsidP="004E04E6">
      <w:pPr>
        <w:spacing w:before="120"/>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The doctoral candidate submits an application, through the RDN, to Lodz University of Technology.</w:t>
      </w:r>
    </w:p>
    <w:p w14:paraId="462B3BF2" w14:textId="6B3E91E4" w:rsidR="00596E9F" w:rsidRPr="001779ED" w:rsidRDefault="00596E9F" w:rsidP="004E04E6">
      <w:pPr>
        <w:spacing w:before="120"/>
        <w:jc w:val="center"/>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 17</w:t>
      </w:r>
    </w:p>
    <w:p w14:paraId="7F6907A2" w14:textId="390B08F9" w:rsidR="00596E9F" w:rsidRPr="001779ED" w:rsidRDefault="003A0E76" w:rsidP="004E04E6">
      <w:pPr>
        <w:spacing w:before="120"/>
        <w:jc w:val="both"/>
        <w:rPr>
          <w:rFonts w:ascii="Times New Roman" w:hAnsi="Times New Roman"/>
          <w:color w:val="000000" w:themeColor="text1"/>
          <w:sz w:val="24"/>
          <w:szCs w:val="24"/>
        </w:rPr>
      </w:pPr>
      <w:r w:rsidRPr="00613E16">
        <w:rPr>
          <w:rFonts w:ascii="Times New Roman" w:hAnsi="Times New Roman"/>
          <w:sz w:val="24"/>
          <w:szCs w:val="24"/>
          <w:lang w:bidi="en-US"/>
        </w:rPr>
        <w:t>The Discipline Council should, within 4 weeks from the date of receipt from the RDN of the request to conduct proceedings, adopt a resolution to approve or refuse the conduct of proceedings for the conferral of the postdoctoral degree. If the application is denied, it is returned to the RDN.</w:t>
      </w:r>
    </w:p>
    <w:p w14:paraId="4C243C13" w14:textId="4E0210D3" w:rsidR="00927729" w:rsidRPr="001779ED" w:rsidRDefault="00927729" w:rsidP="004E04E6">
      <w:pPr>
        <w:spacing w:before="120"/>
        <w:jc w:val="center"/>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 18</w:t>
      </w:r>
    </w:p>
    <w:p w14:paraId="6DBBFD3C" w14:textId="4C818CB3" w:rsidR="00764E2C" w:rsidRPr="001779ED" w:rsidRDefault="00F9405F" w:rsidP="00F9405F">
      <w:pPr>
        <w:spacing w:before="120"/>
        <w:ind w:left="426" w:hanging="426"/>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1.</w:t>
      </w:r>
      <w:r w:rsidRPr="001779ED">
        <w:rPr>
          <w:rFonts w:ascii="Times New Roman" w:hAnsi="Times New Roman"/>
          <w:color w:val="000000" w:themeColor="text1"/>
          <w:sz w:val="24"/>
          <w:szCs w:val="24"/>
          <w:lang w:bidi="en-US"/>
        </w:rPr>
        <w:tab/>
        <w:t>The Discipline Council should, within 6 weeks from the date of receipt of information on the members of the Habilitation Committee appointed by the RDN, appoint a Habilitation Committee consisting of 2 persons with a postdoctoral degree or the title of a professor, employed at the University (including the Secretary) and a reviewer with a postdoctoral degree or the title of a professor and current scientific or artistic achievements and recognized reputation, including international reputation, who is not an employee of the University.</w:t>
      </w:r>
    </w:p>
    <w:p w14:paraId="471BFBC7" w14:textId="6D879103" w:rsidR="00F9405F" w:rsidRPr="001779ED" w:rsidRDefault="00F9405F" w:rsidP="00F9405F">
      <w:pPr>
        <w:spacing w:before="120"/>
        <w:ind w:left="426" w:hanging="426"/>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2.</w:t>
      </w:r>
      <w:r w:rsidRPr="001779ED">
        <w:rPr>
          <w:rFonts w:ascii="Times New Roman" w:hAnsi="Times New Roman"/>
          <w:color w:val="000000" w:themeColor="text1"/>
          <w:sz w:val="24"/>
          <w:szCs w:val="24"/>
          <w:lang w:bidi="en-US"/>
        </w:rPr>
        <w:tab/>
      </w:r>
      <w:bookmarkStart w:id="11" w:name="_Hlk164028817"/>
      <w:r w:rsidRPr="001779ED">
        <w:rPr>
          <w:rFonts w:ascii="Times New Roman" w:hAnsi="Times New Roman"/>
          <w:color w:val="000000" w:themeColor="text1"/>
          <w:sz w:val="24"/>
          <w:szCs w:val="24"/>
          <w:lang w:bidi="en-US"/>
        </w:rPr>
        <w:t xml:space="preserve">The Secretary of the Habilitation Committee should forward, within 30 days from the date of appointment of the Habilitation Committee, the doctoral candidate's application and information on </w:t>
      </w:r>
      <w:r w:rsidRPr="001779ED">
        <w:rPr>
          <w:rFonts w:ascii="Times New Roman" w:hAnsi="Times New Roman"/>
          <w:color w:val="000000" w:themeColor="text1"/>
          <w:sz w:val="24"/>
          <w:szCs w:val="24"/>
          <w:lang w:bidi="en-US"/>
        </w:rPr>
        <w:lastRenderedPageBreak/>
        <w:t>the composition of the Committee (in electronic version) to the Research Support Centre for the purpose of entering the doctoral candidate's data into the database of documents in promotion proceedings in the POL-on Integrated Information System for Higher Education and Science.</w:t>
      </w:r>
      <w:bookmarkEnd w:id="11"/>
    </w:p>
    <w:p w14:paraId="6B90D7C7" w14:textId="155A7651" w:rsidR="002A7A34" w:rsidRPr="001779ED" w:rsidRDefault="002A7A34" w:rsidP="004E04E6">
      <w:pPr>
        <w:spacing w:before="120"/>
        <w:jc w:val="center"/>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 19</w:t>
      </w:r>
    </w:p>
    <w:p w14:paraId="2AFB36EB" w14:textId="2DD08584" w:rsidR="00AC09F9" w:rsidRPr="001779ED" w:rsidRDefault="002A7A34" w:rsidP="0025029F">
      <w:pPr>
        <w:spacing w:before="120"/>
        <w:jc w:val="both"/>
        <w:rPr>
          <w:rFonts w:ascii="Times New Roman" w:hAnsi="Times New Roman"/>
          <w:noProof/>
          <w:color w:val="000000" w:themeColor="text1"/>
          <w:sz w:val="24"/>
          <w:szCs w:val="24"/>
        </w:rPr>
      </w:pPr>
      <w:r w:rsidRPr="001779ED">
        <w:rPr>
          <w:rFonts w:ascii="Times New Roman" w:hAnsi="Times New Roman"/>
          <w:color w:val="000000" w:themeColor="text1"/>
          <w:sz w:val="24"/>
          <w:szCs w:val="24"/>
          <w:lang w:bidi="en-US"/>
        </w:rPr>
        <w:t>A member of the Habilitation Committee may not be a person with respect to whom there are reasonable doubts about his/her impartiality, such as having publications or research work in common with the doctoral candidate or being a publishing reviewer of his/her scientific output. The Committee members are obliged to inform about any circumstances that may affect their impartiality and objectivity in assessing the doctoral candidate.</w:t>
      </w:r>
    </w:p>
    <w:p w14:paraId="2C98F0B6" w14:textId="17D2A4A4" w:rsidR="00116C23" w:rsidRPr="001779ED" w:rsidRDefault="00116C23" w:rsidP="004E04E6">
      <w:pPr>
        <w:spacing w:before="120"/>
        <w:jc w:val="center"/>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 20</w:t>
      </w:r>
    </w:p>
    <w:p w14:paraId="0F676D1D" w14:textId="27CAA4B4" w:rsidR="00116C23" w:rsidRPr="001779ED" w:rsidRDefault="00116C23" w:rsidP="004E04E6">
      <w:pPr>
        <w:spacing w:before="120"/>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The reviewer may be an employee of a foreign university or scientific institution if, in the opinion of the Discipline Council, he/she has a significant body of work on issues related to the doctoral candidate's achievements. A reviewer cannot become a person who has failed twice in the last 5 years to meet the deadline for preparing an assessment of the achievements of postdoctoral applicants.</w:t>
      </w:r>
    </w:p>
    <w:p w14:paraId="421E0E72" w14:textId="2F80508C" w:rsidR="00DE44C0" w:rsidRPr="001779ED" w:rsidRDefault="00DE44C0" w:rsidP="004E04E6">
      <w:pPr>
        <w:spacing w:before="120"/>
        <w:jc w:val="center"/>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 21</w:t>
      </w:r>
    </w:p>
    <w:p w14:paraId="74480A4C" w14:textId="5B40CB37" w:rsidR="00DE44C0" w:rsidRPr="001779ED" w:rsidRDefault="00DE44C0" w:rsidP="004E04E6">
      <w:pPr>
        <w:spacing w:before="120"/>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The reviewers, within 8 weeks from the date of delivery of the application to them, assess whether the doctoral candidate's scientific or artistic achievements meet the requirements specified in Article 219(1), point 2 of the Act and prepare reviews.</w:t>
      </w:r>
    </w:p>
    <w:p w14:paraId="0219606B" w14:textId="6546805E" w:rsidR="006E0DA5" w:rsidRPr="001779ED" w:rsidRDefault="006E0DA5" w:rsidP="004E04E6">
      <w:pPr>
        <w:spacing w:before="120"/>
        <w:jc w:val="center"/>
        <w:rPr>
          <w:rFonts w:ascii="Times New Roman" w:hAnsi="Times New Roman"/>
          <w:color w:val="000000" w:themeColor="text1"/>
          <w:sz w:val="24"/>
          <w:szCs w:val="24"/>
        </w:rPr>
      </w:pPr>
      <w:bookmarkStart w:id="12" w:name="_Hlk69671790"/>
      <w:r w:rsidRPr="001779ED">
        <w:rPr>
          <w:rFonts w:ascii="Times New Roman" w:hAnsi="Times New Roman"/>
          <w:color w:val="000000" w:themeColor="text1"/>
          <w:sz w:val="24"/>
          <w:szCs w:val="24"/>
          <w:lang w:bidi="en-US"/>
        </w:rPr>
        <w:t>§ 22</w:t>
      </w:r>
    </w:p>
    <w:bookmarkEnd w:id="12"/>
    <w:p w14:paraId="18839E64" w14:textId="111557A1" w:rsidR="0021262D" w:rsidRPr="001779ED" w:rsidRDefault="008610CF" w:rsidP="003A0E76">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1.</w:t>
      </w:r>
      <w:r w:rsidRPr="001779ED">
        <w:rPr>
          <w:rFonts w:ascii="Times New Roman" w:hAnsi="Times New Roman"/>
          <w:color w:val="000000" w:themeColor="text1"/>
          <w:sz w:val="24"/>
          <w:szCs w:val="24"/>
          <w:lang w:bidi="en-US"/>
        </w:rPr>
        <w:tab/>
        <w:t>The Habilitation Committee, after reviewing the reviews, conducts a habilitation colloquium. The postdoctoral colloquium is not conducted if at least 2 reviews are negative. The habilitation colloquium is conducted according to the following rules:</w:t>
      </w:r>
    </w:p>
    <w:p w14:paraId="13161AC8" w14:textId="649DE5BE" w:rsidR="00291148" w:rsidRPr="001779ED" w:rsidRDefault="008610CF" w:rsidP="00291148">
      <w:pPr>
        <w:spacing w:before="120"/>
        <w:ind w:left="850"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1)</w:t>
      </w:r>
      <w:r w:rsidRPr="001779ED">
        <w:rPr>
          <w:rFonts w:ascii="Times New Roman" w:hAnsi="Times New Roman"/>
          <w:color w:val="000000" w:themeColor="text1"/>
          <w:sz w:val="24"/>
          <w:szCs w:val="24"/>
          <w:lang w:bidi="en-US"/>
        </w:rPr>
        <w:tab/>
        <w:t>The Habilitation Committee sets the date of the habilitation colloquium. The colloquium is held at the meeting of the Habilitation Committee within 4 weeks after the receipt of the last review. The Secretary of the Habilitation Committee informs the doctoral candidate of the date, time and place of the habilitation colloquium no later than 10 days prior to its date;</w:t>
      </w:r>
    </w:p>
    <w:p w14:paraId="34746151" w14:textId="5E470345" w:rsidR="00115F15" w:rsidRDefault="00C45B09" w:rsidP="008610CF">
      <w:pPr>
        <w:spacing w:before="120"/>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lang w:bidi="en-US"/>
        </w:rPr>
        <w:t>2)</w:t>
      </w:r>
      <w:r>
        <w:rPr>
          <w:rFonts w:ascii="Times New Roman" w:hAnsi="Times New Roman"/>
          <w:color w:val="000000" w:themeColor="text1"/>
          <w:sz w:val="24"/>
          <w:szCs w:val="24"/>
          <w:lang w:bidi="en-US"/>
        </w:rPr>
        <w:tab/>
        <w:t>The postdoctoral colloquium is of a public nature, with the exception of the colloquium on achievements, the subject of which is covered by the protection of classified information. The habilitation colloquium is held in a hybrid format. In the stationary form, in addition to the Habilitation Committee, members of the Discipline Council appropriate to the discipline in which the proceedings for the conferral of the postdoctoral degree are conducted may participate. In the remote form, any person can participate in the colloquium after prior notification through the University's information systems;</w:t>
      </w:r>
    </w:p>
    <w:p w14:paraId="78EE523B" w14:textId="2D71EC61" w:rsidR="00C45B09" w:rsidRPr="001779ED" w:rsidRDefault="00C45B09" w:rsidP="008610CF">
      <w:pPr>
        <w:spacing w:before="120"/>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lang w:bidi="en-US"/>
        </w:rPr>
        <w:t>3)</w:t>
      </w:r>
      <w:r>
        <w:rPr>
          <w:rFonts w:ascii="Times New Roman" w:hAnsi="Times New Roman"/>
          <w:color w:val="000000" w:themeColor="text1"/>
          <w:sz w:val="24"/>
          <w:szCs w:val="24"/>
          <w:lang w:bidi="en-US"/>
        </w:rPr>
        <w:tab/>
        <w:t>The postdoctoral colloquium may be conducted away from the premises of the University using technical devices that allow remote conversations with simultaneous direct video and audio transmission;</w:t>
      </w:r>
    </w:p>
    <w:p w14:paraId="1EB8615E" w14:textId="3F34D7F0" w:rsidR="0040559B" w:rsidRPr="001779ED" w:rsidRDefault="005F17A1" w:rsidP="0040559B">
      <w:pPr>
        <w:spacing w:before="120"/>
        <w:ind w:left="850"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4)</w:t>
      </w:r>
      <w:r w:rsidRPr="001779ED">
        <w:rPr>
          <w:rFonts w:ascii="Times New Roman" w:hAnsi="Times New Roman"/>
          <w:color w:val="000000" w:themeColor="text1"/>
          <w:sz w:val="24"/>
          <w:szCs w:val="24"/>
          <w:lang w:bidi="en-US"/>
        </w:rPr>
        <w:tab/>
        <w:t>The habilitation colloquium is conducted in the presence of at least half of the members of the Habilitation Committee, including at least two reviewers. The habilitation colloquium consists of the following parts:</w:t>
      </w:r>
    </w:p>
    <w:p w14:paraId="227C263F" w14:textId="5D875987" w:rsidR="0040559B" w:rsidRPr="001779ED" w:rsidRDefault="0040559B" w:rsidP="009C60BA">
      <w:pPr>
        <w:spacing w:before="120"/>
        <w:ind w:left="1276"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a)</w:t>
      </w:r>
      <w:r w:rsidRPr="001779ED">
        <w:rPr>
          <w:rFonts w:ascii="Times New Roman" w:hAnsi="Times New Roman"/>
          <w:color w:val="000000" w:themeColor="text1"/>
          <w:sz w:val="24"/>
          <w:szCs w:val="24"/>
          <w:lang w:bidi="en-US"/>
        </w:rPr>
        <w:tab/>
        <w:t>The doctoral candidate's presentation of scientific or artistic achievements that are the basis of the proceedings for the conferral of the postdoctoral degree,</w:t>
      </w:r>
    </w:p>
    <w:p w14:paraId="0FD40339" w14:textId="45DF8789" w:rsidR="0040559B" w:rsidRPr="001779ED" w:rsidRDefault="0040559B" w:rsidP="009C60BA">
      <w:pPr>
        <w:spacing w:before="120"/>
        <w:ind w:left="1276"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b)</w:t>
      </w:r>
      <w:r w:rsidRPr="001779ED">
        <w:rPr>
          <w:rFonts w:ascii="Times New Roman" w:hAnsi="Times New Roman"/>
          <w:color w:val="000000" w:themeColor="text1"/>
          <w:sz w:val="24"/>
          <w:szCs w:val="24"/>
          <w:lang w:bidi="en-US"/>
        </w:rPr>
        <w:tab/>
        <w:t>Responses to reviewers' comments and discussions with members of the Habilitation Committee on the doctoral candidate's achievements referred to in letter a,</w:t>
      </w:r>
    </w:p>
    <w:p w14:paraId="1FB2C9CC" w14:textId="53407E52" w:rsidR="00A87BE7" w:rsidRPr="001779ED" w:rsidRDefault="0040559B" w:rsidP="009C60BA">
      <w:pPr>
        <w:spacing w:before="120"/>
        <w:ind w:left="1276"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c)</w:t>
      </w:r>
      <w:r w:rsidRPr="001779ED">
        <w:rPr>
          <w:rFonts w:ascii="Times New Roman" w:hAnsi="Times New Roman"/>
          <w:color w:val="000000" w:themeColor="text1"/>
          <w:sz w:val="24"/>
          <w:szCs w:val="24"/>
          <w:lang w:bidi="en-US"/>
        </w:rPr>
        <w:tab/>
        <w:t>Answers to the questions of members of the relevant Disciplinary Council regarding the doctoral candidate's achievements referred to in letter a. The Chair of the Habilitation Committee moderates the discussion and has the right to overrule the question if the question is not related to these achievements,</w:t>
      </w:r>
    </w:p>
    <w:p w14:paraId="538C6E5C" w14:textId="4E6957C3" w:rsidR="0040559B" w:rsidRPr="001779ED" w:rsidRDefault="00A87BE7" w:rsidP="009C60BA">
      <w:pPr>
        <w:spacing w:before="120"/>
        <w:ind w:left="1276"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lastRenderedPageBreak/>
        <w:t>d)</w:t>
      </w:r>
      <w:r w:rsidRPr="001779ED">
        <w:rPr>
          <w:rFonts w:ascii="Times New Roman" w:hAnsi="Times New Roman"/>
          <w:color w:val="000000" w:themeColor="text1"/>
          <w:sz w:val="24"/>
          <w:szCs w:val="24"/>
          <w:lang w:bidi="en-US"/>
        </w:rPr>
        <w:tab/>
        <w:t>Answers to the questions of those participating in the remote habilitation colloquium on the doctoral candidate's achievements referred to in letter a. Questions are submitted in writing to the Chair of the Habilitation Committee via the University's information systems. The Chair of the Committee has the right not to read the question if the question is not related to these achievements;</w:t>
      </w:r>
    </w:p>
    <w:p w14:paraId="02418754" w14:textId="075BE68D" w:rsidR="0040559B" w:rsidRPr="001779ED" w:rsidRDefault="005F17A1" w:rsidP="0040559B">
      <w:pPr>
        <w:spacing w:before="120"/>
        <w:ind w:left="850"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5)</w:t>
      </w:r>
      <w:r w:rsidRPr="001779ED">
        <w:rPr>
          <w:rFonts w:ascii="Times New Roman" w:hAnsi="Times New Roman"/>
          <w:color w:val="000000" w:themeColor="text1"/>
          <w:sz w:val="24"/>
          <w:szCs w:val="24"/>
          <w:lang w:bidi="en-US"/>
        </w:rPr>
        <w:tab/>
        <w:t>After the colloquium, the Habilitation Committee holds a deliberation exclusively with the participation of its members. The habilitation colloquium is minuted by the Secretary of the Habilitation Committee. The minutes are signed by the Chair of the Habilitation Committee.</w:t>
      </w:r>
    </w:p>
    <w:p w14:paraId="66D9C8C6" w14:textId="354B4B15" w:rsidR="0055436A" w:rsidRPr="001779ED" w:rsidRDefault="008610CF" w:rsidP="008610CF">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2.</w:t>
      </w:r>
      <w:r w:rsidRPr="001779ED">
        <w:rPr>
          <w:rFonts w:ascii="Times New Roman" w:hAnsi="Times New Roman"/>
          <w:color w:val="000000" w:themeColor="text1"/>
          <w:sz w:val="24"/>
          <w:szCs w:val="24"/>
          <w:lang w:bidi="en-US"/>
        </w:rPr>
        <w:tab/>
        <w:t>The meeting of the Habilitation Committee, at which a resolution containing an opinion on the conferral of the postdoctoral degree is adopted, is held no later than 6 weeks from the date of receipt of the last review and is conducted according to the following rules:</w:t>
      </w:r>
    </w:p>
    <w:p w14:paraId="1061924B" w14:textId="7B2BAF84" w:rsidR="00C27E98" w:rsidRPr="001779ED" w:rsidRDefault="008610CF" w:rsidP="008610CF">
      <w:pPr>
        <w:spacing w:before="120"/>
        <w:ind w:left="850"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1)</w:t>
      </w:r>
      <w:r w:rsidRPr="001779ED">
        <w:rPr>
          <w:rFonts w:ascii="Times New Roman" w:hAnsi="Times New Roman"/>
          <w:color w:val="000000" w:themeColor="text1"/>
          <w:sz w:val="24"/>
          <w:szCs w:val="24"/>
          <w:lang w:bidi="en-US"/>
        </w:rPr>
        <w:tab/>
        <w:t>The Committee passes a resolution in the presence of at least six members, including the Chair and Secretary;</w:t>
      </w:r>
    </w:p>
    <w:p w14:paraId="56F11992" w14:textId="2EC0408D" w:rsidR="00C27E98" w:rsidRPr="001779ED" w:rsidRDefault="008610CF" w:rsidP="008610CF">
      <w:pPr>
        <w:spacing w:before="120"/>
        <w:ind w:left="850"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2)</w:t>
      </w:r>
      <w:r w:rsidRPr="001779ED">
        <w:rPr>
          <w:rFonts w:ascii="Times New Roman" w:hAnsi="Times New Roman"/>
          <w:color w:val="000000" w:themeColor="text1"/>
          <w:sz w:val="24"/>
          <w:szCs w:val="24"/>
          <w:lang w:bidi="en-US"/>
        </w:rPr>
        <w:tab/>
        <w:t>The resolution is adopted by open voting with a simple majority. At the request of the doctoral candidate, the Committee can adopt a resolution by secret ballot;</w:t>
      </w:r>
    </w:p>
    <w:p w14:paraId="7A6EE947" w14:textId="66DA6FDA" w:rsidR="00C27E98" w:rsidRPr="001779ED" w:rsidRDefault="008610CF" w:rsidP="008610CF">
      <w:pPr>
        <w:spacing w:before="120"/>
        <w:ind w:left="850"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3)</w:t>
      </w:r>
      <w:r w:rsidRPr="001779ED">
        <w:rPr>
          <w:rFonts w:ascii="Times New Roman" w:hAnsi="Times New Roman"/>
          <w:color w:val="000000" w:themeColor="text1"/>
          <w:sz w:val="24"/>
          <w:szCs w:val="24"/>
          <w:lang w:bidi="en-US"/>
        </w:rPr>
        <w:tab/>
        <w:t>The review cannot be positive if at least 2 reviews are negative;</w:t>
      </w:r>
    </w:p>
    <w:p w14:paraId="4B6C1A8B" w14:textId="3F5C96E0" w:rsidR="00C27E98" w:rsidRPr="001779ED" w:rsidRDefault="008610CF" w:rsidP="008610CF">
      <w:pPr>
        <w:spacing w:before="120"/>
        <w:ind w:left="850"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4)</w:t>
      </w:r>
      <w:r w:rsidRPr="001779ED">
        <w:rPr>
          <w:rFonts w:ascii="Times New Roman" w:hAnsi="Times New Roman"/>
          <w:color w:val="000000" w:themeColor="text1"/>
          <w:sz w:val="24"/>
          <w:szCs w:val="24"/>
          <w:lang w:bidi="en-US"/>
        </w:rPr>
        <w:tab/>
        <w:t>Deliberations of the Committee may be held using technical devices that allow remote conversations with simultaneous direct video and audio transmission;</w:t>
      </w:r>
    </w:p>
    <w:p w14:paraId="6453285E" w14:textId="62BC9ABB" w:rsidR="00AD4637" w:rsidRPr="001779ED" w:rsidRDefault="008610CF" w:rsidP="008610CF">
      <w:pPr>
        <w:spacing w:before="120"/>
        <w:ind w:left="850"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5)</w:t>
      </w:r>
      <w:r w:rsidRPr="001779ED">
        <w:rPr>
          <w:rFonts w:ascii="Times New Roman" w:hAnsi="Times New Roman"/>
          <w:color w:val="000000" w:themeColor="text1"/>
          <w:sz w:val="24"/>
          <w:szCs w:val="24"/>
          <w:lang w:bidi="en-US"/>
        </w:rPr>
        <w:tab/>
        <w:t>The Committee, after reading the review and after a discussion, adopts a resolution containing an opinion on the conferral of the postdoctoral degree;</w:t>
      </w:r>
    </w:p>
    <w:p w14:paraId="1EFEFC66" w14:textId="3A150AC6" w:rsidR="00AC6F0E" w:rsidRPr="001779ED" w:rsidRDefault="00AC6F0E" w:rsidP="00AC6F0E">
      <w:pPr>
        <w:spacing w:before="120"/>
        <w:ind w:left="851" w:hanging="426"/>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6)</w:t>
      </w:r>
      <w:r w:rsidRPr="001779ED">
        <w:rPr>
          <w:rFonts w:ascii="Times New Roman" w:hAnsi="Times New Roman"/>
          <w:color w:val="000000" w:themeColor="text1"/>
          <w:sz w:val="24"/>
          <w:szCs w:val="24"/>
          <w:lang w:bidi="en-US"/>
        </w:rPr>
        <w:tab/>
        <w:t>The minutes and the resolution adopted by means of electronic communication are signed by the Chair of the Committee;</w:t>
      </w:r>
    </w:p>
    <w:p w14:paraId="391132DD" w14:textId="53C54DA4" w:rsidR="00373680" w:rsidRPr="001779ED" w:rsidRDefault="008610CF" w:rsidP="00373680">
      <w:pPr>
        <w:spacing w:before="120"/>
        <w:ind w:left="850"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7)</w:t>
      </w:r>
      <w:r w:rsidRPr="001779ED">
        <w:rPr>
          <w:rFonts w:ascii="Times New Roman" w:hAnsi="Times New Roman"/>
          <w:color w:val="000000" w:themeColor="text1"/>
          <w:sz w:val="24"/>
          <w:szCs w:val="24"/>
          <w:lang w:bidi="en-US"/>
        </w:rPr>
        <w:tab/>
        <w:t>The Secretary of the Committee should immediately forward the resolution containing the opinion on the conferring of the postdoctoral degree, together with the justification and documentation of the proceedings, to the Discipline Council competent for the discipline in which the proceedings for granting the postdoctoral degree are conducted.</w:t>
      </w:r>
    </w:p>
    <w:p w14:paraId="4BA3BCF9" w14:textId="7481F7ED" w:rsidR="007E3406" w:rsidRPr="001779ED" w:rsidRDefault="007E3406" w:rsidP="00373680">
      <w:pPr>
        <w:spacing w:before="120"/>
        <w:ind w:left="850" w:hanging="425"/>
        <w:jc w:val="center"/>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 23</w:t>
      </w:r>
    </w:p>
    <w:p w14:paraId="0CD60AC4" w14:textId="3549BD82" w:rsidR="00AD3B3D" w:rsidRPr="00FB4D5D" w:rsidRDefault="004A49E3" w:rsidP="004A49E3">
      <w:pPr>
        <w:spacing w:before="120"/>
        <w:ind w:left="425" w:hanging="425"/>
        <w:jc w:val="both"/>
        <w:rPr>
          <w:rFonts w:ascii="Times New Roman" w:hAnsi="Times New Roman"/>
          <w:sz w:val="24"/>
          <w:szCs w:val="24"/>
        </w:rPr>
      </w:pPr>
      <w:r w:rsidRPr="001779ED">
        <w:rPr>
          <w:rFonts w:ascii="Times New Roman" w:hAnsi="Times New Roman"/>
          <w:color w:val="000000" w:themeColor="text1"/>
          <w:sz w:val="24"/>
          <w:szCs w:val="24"/>
          <w:lang w:bidi="en-US"/>
        </w:rPr>
        <w:t>1.</w:t>
      </w:r>
      <w:r w:rsidRPr="001779ED">
        <w:rPr>
          <w:rFonts w:ascii="Times New Roman" w:hAnsi="Times New Roman"/>
          <w:color w:val="000000" w:themeColor="text1"/>
          <w:sz w:val="24"/>
          <w:szCs w:val="24"/>
          <w:lang w:bidi="en-US"/>
        </w:rPr>
        <w:tab/>
        <w:t>The Discipline Council - on the basis of a resolution of the Habilitation Committee, within one month from the date of delivery by the Committee of a resolution containing an opinion on the conferral of the postdoctoral degree - adopts a resolution which is an administrative decision within the meaning of Article 107 of the Act of June 14, 1960 - Code of Administrative Procedure, on the conferral or refusal to confer the postdoctoral degree. The Discipline Council refuses to grant the degree if the opinion referred to in §22(2) is negative.</w:t>
      </w:r>
    </w:p>
    <w:p w14:paraId="116AB8C7" w14:textId="78C669F7" w:rsidR="00095CCC" w:rsidRPr="00FB4D5D" w:rsidRDefault="004A49E3" w:rsidP="004A49E3">
      <w:pPr>
        <w:spacing w:before="120"/>
        <w:ind w:left="425" w:hanging="425"/>
        <w:jc w:val="both"/>
        <w:rPr>
          <w:rFonts w:ascii="Times New Roman" w:hAnsi="Times New Roman"/>
          <w:sz w:val="24"/>
          <w:szCs w:val="24"/>
        </w:rPr>
      </w:pPr>
      <w:r w:rsidRPr="00FB4D5D">
        <w:rPr>
          <w:rFonts w:ascii="Times New Roman" w:hAnsi="Times New Roman"/>
          <w:sz w:val="24"/>
          <w:szCs w:val="24"/>
          <w:lang w:bidi="en-US"/>
        </w:rPr>
        <w:t>2.</w:t>
      </w:r>
      <w:r w:rsidRPr="00FB4D5D">
        <w:rPr>
          <w:rFonts w:ascii="Times New Roman" w:hAnsi="Times New Roman"/>
          <w:sz w:val="24"/>
          <w:szCs w:val="24"/>
          <w:lang w:bidi="en-US"/>
        </w:rPr>
        <w:tab/>
        <w:t>Members of the Habilitation Committee, without voting rights, may be invited to the meeting of the Discipline Council at which a resolution is to be adopted on conferring or refusing to confer the postdoctoral degree.</w:t>
      </w:r>
    </w:p>
    <w:p w14:paraId="13B96416" w14:textId="5436A93A" w:rsidR="00E2061D" w:rsidRPr="00FB4D5D" w:rsidRDefault="004A49E3" w:rsidP="004A49E3">
      <w:pPr>
        <w:spacing w:before="120"/>
        <w:ind w:left="425" w:hanging="425"/>
        <w:jc w:val="both"/>
        <w:rPr>
          <w:rFonts w:ascii="Times New Roman" w:hAnsi="Times New Roman"/>
          <w:sz w:val="24"/>
          <w:szCs w:val="24"/>
        </w:rPr>
      </w:pPr>
      <w:r w:rsidRPr="00FB4D5D">
        <w:rPr>
          <w:rFonts w:ascii="Times New Roman" w:hAnsi="Times New Roman"/>
          <w:sz w:val="24"/>
          <w:szCs w:val="24"/>
          <w:lang w:bidi="en-US"/>
        </w:rPr>
        <w:t>3.</w:t>
      </w:r>
      <w:r w:rsidRPr="00FB4D5D">
        <w:rPr>
          <w:rFonts w:ascii="Times New Roman" w:hAnsi="Times New Roman"/>
          <w:sz w:val="24"/>
          <w:szCs w:val="24"/>
          <w:lang w:bidi="en-US"/>
        </w:rPr>
        <w:tab/>
        <w:t>The Discipline Council adopts resolutions by secret ballot, with at least half of its members present by a simple majority. In the event of an equal number of votes "for" and "against", a discussion is held and the vote is repeated, and in the event of repeated inconclusive results, the decision is made by the Chair.</w:t>
      </w:r>
    </w:p>
    <w:p w14:paraId="79A9072D" w14:textId="66B12E7D" w:rsidR="006E3034" w:rsidRPr="007B1DB4" w:rsidRDefault="0073636F" w:rsidP="007B1DB4">
      <w:pPr>
        <w:spacing w:before="120"/>
        <w:ind w:left="425" w:hanging="425"/>
        <w:jc w:val="both"/>
        <w:rPr>
          <w:rFonts w:ascii="Times New Roman" w:hAnsi="Times New Roman"/>
          <w:sz w:val="24"/>
          <w:szCs w:val="24"/>
        </w:rPr>
      </w:pPr>
      <w:r w:rsidRPr="001779ED">
        <w:rPr>
          <w:rFonts w:ascii="Times New Roman" w:hAnsi="Times New Roman"/>
          <w:color w:val="000000" w:themeColor="text1"/>
          <w:sz w:val="24"/>
          <w:szCs w:val="24"/>
          <w:lang w:bidi="en-US"/>
        </w:rPr>
        <w:t>4.</w:t>
      </w:r>
      <w:r w:rsidRPr="001779ED">
        <w:rPr>
          <w:rFonts w:ascii="Times New Roman" w:hAnsi="Times New Roman"/>
          <w:color w:val="000000" w:themeColor="text1"/>
          <w:sz w:val="24"/>
          <w:szCs w:val="24"/>
          <w:lang w:bidi="en-US"/>
        </w:rPr>
        <w:tab/>
        <w:t>The members of the Discipline Council who are professors and postdoctoral fellows employed as professors at the university are authorized to adopt resolutions in promotion proceedings.</w:t>
      </w:r>
    </w:p>
    <w:p w14:paraId="4AAFC2CA" w14:textId="1CEB798D" w:rsidR="00E2061D" w:rsidRPr="001779ED" w:rsidRDefault="00E2061D" w:rsidP="004E04E6">
      <w:pPr>
        <w:spacing w:before="120"/>
        <w:jc w:val="center"/>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 24</w:t>
      </w:r>
    </w:p>
    <w:p w14:paraId="353FCF19" w14:textId="2A20925D" w:rsidR="00437EE1" w:rsidRPr="001779ED" w:rsidRDefault="00687AC0" w:rsidP="00687AC0">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1.</w:t>
      </w:r>
      <w:r w:rsidRPr="001779ED">
        <w:rPr>
          <w:rFonts w:ascii="Times New Roman" w:hAnsi="Times New Roman"/>
          <w:color w:val="000000" w:themeColor="text1"/>
          <w:sz w:val="24"/>
          <w:szCs w:val="24"/>
          <w:lang w:bidi="en-US"/>
        </w:rPr>
        <w:tab/>
        <w:t xml:space="preserve">The Secretary of the Habilitation Committee should immediately forward to the Research Support Centre the following documents in electronic version: the doctoral candidate's application, information on the composition of the Habilitation Committee, reviews and the resolution containing the opinion on the granting of the postdoctoral degree, together with the justification, in </w:t>
      </w:r>
      <w:r w:rsidRPr="001779ED">
        <w:rPr>
          <w:rFonts w:ascii="Times New Roman" w:hAnsi="Times New Roman"/>
          <w:color w:val="000000" w:themeColor="text1"/>
          <w:sz w:val="24"/>
          <w:szCs w:val="24"/>
          <w:lang w:bidi="en-US"/>
        </w:rPr>
        <w:lastRenderedPageBreak/>
        <w:t>order to make the documents available, through the Management Organization Department, in the Public Information Bulletin on the University's website. The Research Support Centre then posts the documentation in the POL-on Integrated Information System for Higher Education and Science.</w:t>
      </w:r>
    </w:p>
    <w:p w14:paraId="2B091CF4" w14:textId="5294909D" w:rsidR="00E8244B" w:rsidRPr="001779ED" w:rsidRDefault="00687AC0" w:rsidP="00687AC0">
      <w:pPr>
        <w:spacing w:before="120"/>
        <w:ind w:left="425" w:hanging="425"/>
        <w:jc w:val="both"/>
        <w:rPr>
          <w:rFonts w:ascii="Times New Roman" w:hAnsi="Times New Roman"/>
          <w:bCs/>
          <w:color w:val="000000" w:themeColor="text1"/>
          <w:sz w:val="24"/>
          <w:szCs w:val="24"/>
        </w:rPr>
      </w:pPr>
      <w:r w:rsidRPr="001779ED">
        <w:rPr>
          <w:rFonts w:ascii="Times New Roman" w:hAnsi="Times New Roman"/>
          <w:color w:val="000000" w:themeColor="text1"/>
          <w:sz w:val="24"/>
          <w:szCs w:val="24"/>
          <w:lang w:bidi="en-US"/>
        </w:rPr>
        <w:t>2.</w:t>
      </w:r>
      <w:r w:rsidRPr="001779ED">
        <w:rPr>
          <w:rFonts w:ascii="Times New Roman" w:hAnsi="Times New Roman"/>
          <w:color w:val="000000" w:themeColor="text1"/>
          <w:sz w:val="24"/>
          <w:szCs w:val="24"/>
          <w:lang w:bidi="en-US"/>
        </w:rPr>
        <w:tab/>
        <w:t>The Secretary of the Habilitation Committee should, no later than 10 days before the scheduled date for holding the habilitation colloquium, provide the Research Support Centre with information on the date, place and manner of holding the habilitation colloquium in order to make the information available, through the Management Organization Department, in the Public Information Bulletin on the University's website.</w:t>
      </w:r>
    </w:p>
    <w:p w14:paraId="61C864C2" w14:textId="273C69A2" w:rsidR="000702F5" w:rsidRPr="001779ED" w:rsidRDefault="000702F5" w:rsidP="00687AC0">
      <w:pPr>
        <w:spacing w:before="120"/>
        <w:ind w:left="425" w:hanging="425"/>
        <w:jc w:val="both"/>
        <w:rPr>
          <w:rFonts w:ascii="Times New Roman" w:hAnsi="Times New Roman"/>
          <w:bCs/>
          <w:color w:val="000000" w:themeColor="text1"/>
          <w:sz w:val="24"/>
          <w:szCs w:val="24"/>
        </w:rPr>
      </w:pPr>
      <w:r w:rsidRPr="001779ED">
        <w:rPr>
          <w:rFonts w:ascii="Times New Roman" w:hAnsi="Times New Roman"/>
          <w:color w:val="000000" w:themeColor="text1"/>
          <w:sz w:val="24"/>
          <w:szCs w:val="24"/>
          <w:lang w:bidi="en-US"/>
        </w:rPr>
        <w:t>3.</w:t>
      </w:r>
      <w:r w:rsidRPr="001779ED">
        <w:rPr>
          <w:rFonts w:ascii="Times New Roman" w:hAnsi="Times New Roman"/>
          <w:color w:val="000000" w:themeColor="text1"/>
          <w:sz w:val="24"/>
          <w:szCs w:val="24"/>
          <w:lang w:bidi="en-US"/>
        </w:rPr>
        <w:tab/>
        <w:t>The Secretary of the Habilitation Committee should immediately forward to the Research Support Centre an electronic version of the resolution on conferring or refusing to confer the postdoctoral degree for the purpose of making the documents available, through the Management Organization Department, in the Public Information Bulletin on the University's website and for posting the resolution in the POL-on Integrated Information System for Higher Education and Science.</w:t>
      </w:r>
    </w:p>
    <w:p w14:paraId="36EEE5A5" w14:textId="68F7E231" w:rsidR="000B0591" w:rsidRDefault="00D46AC0" w:rsidP="000B0591">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4.</w:t>
      </w:r>
      <w:r w:rsidRPr="001779ED">
        <w:rPr>
          <w:rFonts w:ascii="Times New Roman" w:hAnsi="Times New Roman"/>
          <w:color w:val="000000" w:themeColor="text1"/>
          <w:sz w:val="24"/>
          <w:szCs w:val="24"/>
          <w:lang w:bidi="en-US"/>
        </w:rPr>
        <w:tab/>
        <w:t>The costs of the proceedings for the conferment of the postdoctoral degree, including the costs of concluding contracts with reviewers, are be borne by the independent organizational unit referred to in §17(1) of the Statute of Lodz University of Technology in which the person applying for the conferment of the postdoctoral degree is employed. In contentious situations, the unit paying the fee is indicated by the Rector.</w:t>
      </w:r>
    </w:p>
    <w:p w14:paraId="05A5D01E" w14:textId="1DC202B7" w:rsidR="002F05AC" w:rsidRPr="000B0591" w:rsidRDefault="002F05AC" w:rsidP="007B1DB4">
      <w:pPr>
        <w:spacing w:before="240"/>
        <w:ind w:left="425" w:hanging="425"/>
        <w:jc w:val="center"/>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Chapter 5</w:t>
      </w:r>
    </w:p>
    <w:p w14:paraId="06D75671" w14:textId="0C60192E" w:rsidR="00AD4637" w:rsidRPr="001779ED" w:rsidRDefault="00782515" w:rsidP="00136BB2">
      <w:pPr>
        <w:spacing w:after="180"/>
        <w:jc w:val="center"/>
        <w:rPr>
          <w:rFonts w:ascii="Times New Roman" w:hAnsi="Times New Roman"/>
          <w:b/>
          <w:bCs/>
          <w:color w:val="000000" w:themeColor="text1"/>
          <w:sz w:val="24"/>
          <w:szCs w:val="24"/>
        </w:rPr>
      </w:pPr>
      <w:r w:rsidRPr="001779ED">
        <w:rPr>
          <w:rFonts w:ascii="Times New Roman" w:hAnsi="Times New Roman"/>
          <w:b/>
          <w:color w:val="000000" w:themeColor="text1"/>
          <w:sz w:val="24"/>
          <w:szCs w:val="24"/>
          <w:lang w:bidi="en-US"/>
        </w:rPr>
        <w:t>Rules for determining the amount of the fee for proceedings for the conferment of doctoral and postdoctoral degrees and for exemption from the fee.</w:t>
      </w:r>
    </w:p>
    <w:p w14:paraId="5BDDEB1B" w14:textId="564014C7" w:rsidR="002F05AC" w:rsidRPr="001779ED" w:rsidRDefault="002F05AC" w:rsidP="004E04E6">
      <w:pPr>
        <w:spacing w:before="120"/>
        <w:jc w:val="center"/>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 25</w:t>
      </w:r>
    </w:p>
    <w:p w14:paraId="50AD233A" w14:textId="36781176" w:rsidR="00493A78" w:rsidRPr="001779ED" w:rsidRDefault="00237CDC" w:rsidP="00237CDC">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1.</w:t>
      </w:r>
      <w:r w:rsidRPr="001779ED">
        <w:rPr>
          <w:rFonts w:ascii="Times New Roman" w:hAnsi="Times New Roman"/>
          <w:color w:val="000000" w:themeColor="text1"/>
          <w:sz w:val="24"/>
          <w:szCs w:val="24"/>
          <w:lang w:bidi="en-US"/>
        </w:rPr>
        <w:tab/>
        <w:t>Persons who have completed their training at the Interdisciplinary Doctoral School of Lodz University of Technology, as well as academic teachers employed at Lodz University of Technology, are exempt from the fee for conducting proceedings for the conferment of the doctoral degree by virtue of the Act.</w:t>
      </w:r>
    </w:p>
    <w:p w14:paraId="7463DE8E" w14:textId="1123C24A" w:rsidR="00E56910" w:rsidRPr="00FB4D5D" w:rsidRDefault="00237CDC" w:rsidP="00237CDC">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2.</w:t>
      </w:r>
      <w:r w:rsidRPr="001779ED">
        <w:rPr>
          <w:rFonts w:ascii="Times New Roman" w:hAnsi="Times New Roman"/>
          <w:color w:val="000000" w:themeColor="text1"/>
          <w:sz w:val="24"/>
          <w:szCs w:val="24"/>
          <w:lang w:bidi="en-US"/>
        </w:rPr>
        <w:tab/>
        <w:t>Exemption from the fee (in whole or in part), in particularly justified cases and at the motivated request of the doctoral candidate, may also be made by the Rector. The application should be submitted to the Discipline Council within 14 days from the date of delivery of the estimates to the doctoral candidate.</w:t>
      </w:r>
    </w:p>
    <w:p w14:paraId="3BD201FE" w14:textId="5D0AA1C1" w:rsidR="006572E2" w:rsidRPr="008B4455" w:rsidRDefault="00237CDC" w:rsidP="00237CDC">
      <w:pPr>
        <w:spacing w:before="120"/>
        <w:ind w:left="425" w:hanging="425"/>
        <w:jc w:val="both"/>
        <w:rPr>
          <w:rFonts w:ascii="Times New Roman" w:hAnsi="Times New Roman"/>
          <w:sz w:val="24"/>
          <w:szCs w:val="24"/>
        </w:rPr>
      </w:pPr>
      <w:r w:rsidRPr="001779ED">
        <w:rPr>
          <w:rFonts w:ascii="Times New Roman" w:hAnsi="Times New Roman"/>
          <w:color w:val="000000" w:themeColor="text1"/>
          <w:sz w:val="24"/>
          <w:szCs w:val="24"/>
          <w:lang w:bidi="en-US"/>
        </w:rPr>
        <w:t>3.</w:t>
      </w:r>
      <w:r w:rsidRPr="001779ED">
        <w:rPr>
          <w:rFonts w:ascii="Times New Roman" w:hAnsi="Times New Roman"/>
          <w:color w:val="000000" w:themeColor="text1"/>
          <w:sz w:val="24"/>
          <w:szCs w:val="24"/>
          <w:lang w:bidi="en-US"/>
        </w:rPr>
        <w:tab/>
        <w:t>The amount of the fee for conducting proceedings for the conferral of the doctoral degree is calculated by the Dean's Office designated for the administrative support of the discipline in question, taking into account in particular the salaries of the supervisors, assistant supervisor and reviewers, as well as the costs of travel to the meetings of the Committee, allowances and accommodation, the costs of necessary analyses ordered by the Discipline Council.</w:t>
      </w:r>
    </w:p>
    <w:p w14:paraId="6C70EAC6" w14:textId="0B0B0AE2" w:rsidR="001E66F3" w:rsidRPr="001779ED" w:rsidRDefault="00237CDC" w:rsidP="00237CDC">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4.</w:t>
      </w:r>
      <w:r w:rsidRPr="001779ED">
        <w:rPr>
          <w:rFonts w:ascii="Times New Roman" w:hAnsi="Times New Roman"/>
          <w:color w:val="000000" w:themeColor="text1"/>
          <w:sz w:val="24"/>
          <w:szCs w:val="24"/>
          <w:lang w:bidi="en-US"/>
        </w:rPr>
        <w:tab/>
        <w:t>The agreement is concluded with either the doctoral candidate or with the entity financing the procedure, which was indicated in the application for initiation. On behalf of Lodz University of Technology, the agreement is concluded by the Dean of the faculty whose Dean's Office has been designated to provide administrative support for the discipline.</w:t>
      </w:r>
    </w:p>
    <w:p w14:paraId="783B233A" w14:textId="1B2C73DE" w:rsidR="00830751" w:rsidRPr="001779ED" w:rsidRDefault="00237CDC" w:rsidP="00237CDC">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5.</w:t>
      </w:r>
      <w:r w:rsidRPr="001779ED">
        <w:rPr>
          <w:rFonts w:ascii="Times New Roman" w:hAnsi="Times New Roman"/>
          <w:color w:val="000000" w:themeColor="text1"/>
          <w:sz w:val="24"/>
          <w:szCs w:val="24"/>
          <w:lang w:bidi="en-US"/>
        </w:rPr>
        <w:tab/>
        <w:t>The fee is paid by the doctoral candidate or the entity financing the procedure within the timeframe specified in the contract.</w:t>
      </w:r>
    </w:p>
    <w:p w14:paraId="00832E1B" w14:textId="523B04A4" w:rsidR="00B95BD3" w:rsidRPr="001779ED" w:rsidRDefault="00B95BD3" w:rsidP="004E04E6">
      <w:pPr>
        <w:spacing w:before="120"/>
        <w:jc w:val="center"/>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 26</w:t>
      </w:r>
    </w:p>
    <w:p w14:paraId="12418116" w14:textId="4519757D" w:rsidR="009551B2" w:rsidRPr="001779ED" w:rsidRDefault="00D95DBB" w:rsidP="00D95DBB">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1.</w:t>
      </w:r>
      <w:r w:rsidRPr="001779ED">
        <w:rPr>
          <w:rFonts w:ascii="Times New Roman" w:hAnsi="Times New Roman"/>
          <w:color w:val="000000" w:themeColor="text1"/>
          <w:sz w:val="24"/>
          <w:szCs w:val="24"/>
          <w:lang w:bidi="en-US"/>
        </w:rPr>
        <w:tab/>
        <w:t>Academic staff employed at Lodz University of Technology are exempt from the fee for conducting proceedings for the conferral of the postdoctoral by virtue of the Act.</w:t>
      </w:r>
    </w:p>
    <w:p w14:paraId="3F9EC5B4" w14:textId="66B72085" w:rsidR="003C7017" w:rsidRPr="001779ED" w:rsidRDefault="00D95DBB" w:rsidP="00D95DBB">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2.</w:t>
      </w:r>
      <w:r w:rsidRPr="001779ED">
        <w:rPr>
          <w:rFonts w:ascii="Times New Roman" w:hAnsi="Times New Roman"/>
          <w:color w:val="000000" w:themeColor="text1"/>
          <w:sz w:val="24"/>
          <w:szCs w:val="24"/>
          <w:lang w:bidi="en-US"/>
        </w:rPr>
        <w:tab/>
        <w:t>Exemption from the fee (in whole or in part), in particularly justified cases and at the motivated request of the doctoral candidate, may also be made by the Rector. The application should be submitted to the Discipline Council within 14 days from the date of delivery of the estimates to the doctoral candidate.</w:t>
      </w:r>
    </w:p>
    <w:p w14:paraId="27E5119E" w14:textId="10EA8078" w:rsidR="004830F5" w:rsidRPr="001779ED" w:rsidRDefault="00D95DBB" w:rsidP="00D95DBB">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lastRenderedPageBreak/>
        <w:t>3.</w:t>
      </w:r>
      <w:r w:rsidRPr="001779ED">
        <w:rPr>
          <w:rFonts w:ascii="Times New Roman" w:hAnsi="Times New Roman"/>
          <w:color w:val="000000" w:themeColor="text1"/>
          <w:sz w:val="24"/>
          <w:szCs w:val="24"/>
          <w:lang w:bidi="en-US"/>
        </w:rPr>
        <w:tab/>
        <w:t>The amount of the fee for conducting proceedings for the conferment of the postdoctoral is calculated by the Dean's Office designated to provide administrative support for the discipline in question, taking into account, in particular, the salaries of reviewers, members of the Habilitation Committee, the cost of travel to Committee meetings, allowances and accommodation costs and the cost of necessary analyses ordered by the Discipline Council. The cost estimate, approved by the Discipline Council immediately after the initiation of proceedings, should be delivered to the doctoral candidate with an indication of the deadline for payment of the fee.</w:t>
      </w:r>
    </w:p>
    <w:p w14:paraId="2EA64E41" w14:textId="51943C97" w:rsidR="004830F5" w:rsidRPr="001779ED" w:rsidRDefault="00D95DBB" w:rsidP="00D95DBB">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4.</w:t>
      </w:r>
      <w:r w:rsidRPr="001779ED">
        <w:rPr>
          <w:rFonts w:ascii="Times New Roman" w:hAnsi="Times New Roman"/>
          <w:color w:val="000000" w:themeColor="text1"/>
          <w:sz w:val="24"/>
          <w:szCs w:val="24"/>
          <w:lang w:bidi="en-US"/>
        </w:rPr>
        <w:tab/>
        <w:t>The agreement is concluded with either the doctoral candidate or with the entity financing the procedure, which was indicated in the application for initiation. On behalf of Lodz University of Technology, the agreement is concluded by the Dean of the faculty whose Dean's Office has been designated to provide administrative support for the discipline.</w:t>
      </w:r>
    </w:p>
    <w:p w14:paraId="1E121FEB" w14:textId="0D644396" w:rsidR="00E25AEC" w:rsidRPr="001779ED" w:rsidRDefault="00D95DBB" w:rsidP="00D95DBB">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5.</w:t>
      </w:r>
      <w:r w:rsidRPr="001779ED">
        <w:rPr>
          <w:rFonts w:ascii="Times New Roman" w:hAnsi="Times New Roman"/>
          <w:color w:val="000000" w:themeColor="text1"/>
          <w:sz w:val="24"/>
          <w:szCs w:val="24"/>
          <w:lang w:bidi="en-US"/>
        </w:rPr>
        <w:tab/>
        <w:t>The fee is paid by the postdoctoral candidate or the entity funding the procedure by the date specified in the contract.</w:t>
      </w:r>
    </w:p>
    <w:p w14:paraId="7786E7D8" w14:textId="7CA51EFD" w:rsidR="003541A1" w:rsidRPr="001779ED" w:rsidRDefault="003541A1" w:rsidP="00D666B9">
      <w:pPr>
        <w:spacing w:before="240"/>
        <w:jc w:val="center"/>
        <w:rPr>
          <w:rFonts w:ascii="Times New Roman" w:hAnsi="Times New Roman"/>
          <w:bCs/>
          <w:color w:val="000000" w:themeColor="text1"/>
          <w:sz w:val="24"/>
          <w:szCs w:val="24"/>
        </w:rPr>
      </w:pPr>
      <w:r w:rsidRPr="001779ED">
        <w:rPr>
          <w:rFonts w:ascii="Times New Roman" w:hAnsi="Times New Roman"/>
          <w:color w:val="000000" w:themeColor="text1"/>
          <w:sz w:val="24"/>
          <w:szCs w:val="24"/>
          <w:lang w:bidi="en-US"/>
        </w:rPr>
        <w:t>Chapter 6</w:t>
      </w:r>
    </w:p>
    <w:p w14:paraId="0D793D16" w14:textId="77777777" w:rsidR="003541A1" w:rsidRPr="001779ED" w:rsidRDefault="003541A1" w:rsidP="00136BB2">
      <w:pPr>
        <w:spacing w:after="180"/>
        <w:jc w:val="center"/>
        <w:rPr>
          <w:rFonts w:ascii="Times New Roman" w:hAnsi="Times New Roman"/>
          <w:b/>
          <w:bCs/>
          <w:color w:val="000000" w:themeColor="text1"/>
          <w:sz w:val="24"/>
          <w:szCs w:val="24"/>
        </w:rPr>
      </w:pPr>
      <w:r w:rsidRPr="001779ED">
        <w:rPr>
          <w:rFonts w:ascii="Times New Roman" w:hAnsi="Times New Roman"/>
          <w:b/>
          <w:color w:val="000000" w:themeColor="text1"/>
          <w:sz w:val="24"/>
          <w:szCs w:val="24"/>
          <w:lang w:bidi="en-US"/>
        </w:rPr>
        <w:t>Regulations during the transition period</w:t>
      </w:r>
    </w:p>
    <w:p w14:paraId="6A94C328" w14:textId="69808C18" w:rsidR="003541A1" w:rsidRPr="001779ED" w:rsidRDefault="003541A1" w:rsidP="004E04E6">
      <w:pPr>
        <w:spacing w:before="120"/>
        <w:jc w:val="center"/>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 27</w:t>
      </w:r>
    </w:p>
    <w:p w14:paraId="79253930" w14:textId="488E0AF7" w:rsidR="00A01AE0" w:rsidRPr="001779ED" w:rsidRDefault="00B4181A" w:rsidP="00A2629A">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1.</w:t>
      </w:r>
      <w:r w:rsidRPr="001779ED">
        <w:rPr>
          <w:rFonts w:ascii="Times New Roman" w:hAnsi="Times New Roman"/>
          <w:color w:val="000000" w:themeColor="text1"/>
          <w:sz w:val="24"/>
          <w:szCs w:val="24"/>
          <w:lang w:bidi="en-US"/>
        </w:rPr>
        <w:tab/>
        <w:t>Doctoral theses and habilitation proceedings initiated and not completed before October 1, 2019, are carried out according to the rules specified in the Act on Scientific Degrees and Academic Title and on Degrees and Title in Art (i.e. Journal of Laws of 2017, item 1789, as amended) and in implementing acts issued on its basis, with the proviso that degrees are granted in scientific fields and disciplines as defined in the Ordinance of the Minister of Science and Higher Education of October 11, 2022 on scientific fields and disciplines and artistic disciplines (Journal of Laws of 2022, item 2202, as amended). Discipline Councils may appoint Doctoral Committees, consisting of at least 7 persons, to accept the doctoral thesis and admit it to public defense. Members of the Committee may be persons who hold a title of professor or a postdoctoral degree in the scientific discipline in which the doctoral degree (or a related discipline) is to be conferred and in which they themselves conduct research. The Committees act under the authority of the Discipline Councils and adopt resolutions in the name and on behalf of this body on the acceptance of the doctoral thesis and its admission to the public defense.</w:t>
      </w:r>
    </w:p>
    <w:p w14:paraId="2B20DB00" w14:textId="28612DEA" w:rsidR="00457D80" w:rsidRPr="001779ED" w:rsidRDefault="00457D80" w:rsidP="005B7BE3">
      <w:pPr>
        <w:spacing w:before="120"/>
        <w:ind w:left="426" w:hanging="426"/>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2.</w:t>
      </w:r>
      <w:r w:rsidRPr="001779ED">
        <w:rPr>
          <w:rFonts w:ascii="Times New Roman" w:hAnsi="Times New Roman"/>
          <w:color w:val="000000" w:themeColor="text1"/>
          <w:sz w:val="24"/>
          <w:szCs w:val="24"/>
          <w:lang w:bidi="en-US"/>
        </w:rPr>
        <w:tab/>
        <w:t>Doctoral thesis not completed by December 31, 2024 are to be discontinued or closed, respectively.</w:t>
      </w:r>
    </w:p>
    <w:p w14:paraId="694FCD7F" w14:textId="1B4D8583" w:rsidR="00396A9D" w:rsidRPr="001779ED" w:rsidRDefault="00396A9D" w:rsidP="005B7BE3">
      <w:pPr>
        <w:spacing w:before="120"/>
        <w:ind w:left="426" w:hanging="426"/>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3.</w:t>
      </w:r>
      <w:r w:rsidRPr="001779ED">
        <w:rPr>
          <w:rFonts w:ascii="Times New Roman" w:hAnsi="Times New Roman"/>
          <w:color w:val="000000" w:themeColor="text1"/>
          <w:sz w:val="24"/>
          <w:szCs w:val="24"/>
          <w:lang w:bidi="en-US"/>
        </w:rPr>
        <w:tab/>
        <w:t>For proceedings for the conferral of the postdoctoral degree initiated and not completed by September 30, 2023, the Habilitation Committee may not hold a habilitation colloquium.</w:t>
      </w:r>
    </w:p>
    <w:p w14:paraId="7737C833" w14:textId="35F6E9C5" w:rsidR="00EB7220" w:rsidRPr="001779ED" w:rsidRDefault="00396A9D" w:rsidP="00EB7220">
      <w:pPr>
        <w:spacing w:before="120"/>
        <w:ind w:left="426" w:hanging="426"/>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4.</w:t>
      </w:r>
      <w:r w:rsidRPr="001779ED">
        <w:rPr>
          <w:rFonts w:ascii="Times New Roman" w:hAnsi="Times New Roman"/>
          <w:color w:val="000000" w:themeColor="text1"/>
          <w:sz w:val="24"/>
          <w:szCs w:val="24"/>
          <w:lang w:bidi="en-US"/>
        </w:rPr>
        <w:tab/>
        <w:t>Proceedings for the conferral of the doctoral degree and the postdoctoral degree initiated after September 30, 2019 are conducted on the basis of the Act and this Resolution, except that:</w:t>
      </w:r>
    </w:p>
    <w:p w14:paraId="32084803" w14:textId="0EF3F931" w:rsidR="00EB7220" w:rsidRPr="001779ED" w:rsidRDefault="00EB7220" w:rsidP="00EB7220">
      <w:pPr>
        <w:spacing w:before="120"/>
        <w:ind w:left="851"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1)</w:t>
      </w:r>
      <w:r w:rsidRPr="001779ED">
        <w:rPr>
          <w:rFonts w:ascii="Times New Roman" w:hAnsi="Times New Roman"/>
          <w:color w:val="000000" w:themeColor="text1"/>
          <w:sz w:val="24"/>
          <w:szCs w:val="24"/>
          <w:lang w:bidi="en-US"/>
        </w:rPr>
        <w:tab/>
        <w:t>In proceedings initiated until December 31, 2021 to the achievements referred to in:</w:t>
      </w:r>
    </w:p>
    <w:p w14:paraId="02BF5BC2" w14:textId="08AD53F6" w:rsidR="00EB7220" w:rsidRPr="001779ED" w:rsidRDefault="00EB7220" w:rsidP="00EB7220">
      <w:pPr>
        <w:spacing w:before="120"/>
        <w:ind w:left="1276"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a)</w:t>
      </w:r>
      <w:r w:rsidRPr="001779ED">
        <w:rPr>
          <w:rFonts w:ascii="Times New Roman" w:hAnsi="Times New Roman"/>
          <w:color w:val="000000" w:themeColor="text1"/>
          <w:sz w:val="24"/>
          <w:szCs w:val="24"/>
          <w:lang w:bidi="en-US"/>
        </w:rPr>
        <w:tab/>
        <w:t>§2 point 3(a) also includes scientific articles published:</w:t>
      </w:r>
    </w:p>
    <w:p w14:paraId="022FCB97" w14:textId="77777777" w:rsidR="00EB7220" w:rsidRPr="001779ED" w:rsidRDefault="00EB7220" w:rsidP="00EB7220">
      <w:pPr>
        <w:spacing w:before="120"/>
        <w:ind w:left="1560" w:hanging="284"/>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w:t>
      </w:r>
      <w:r w:rsidRPr="001779ED">
        <w:rPr>
          <w:rFonts w:ascii="Times New Roman" w:hAnsi="Times New Roman"/>
          <w:color w:val="000000" w:themeColor="text1"/>
          <w:sz w:val="24"/>
          <w:szCs w:val="24"/>
          <w:lang w:bidi="en-US"/>
        </w:rPr>
        <w:tab/>
        <w:t>In scientific journals or peer-reviewed materials from international conferences included in the list compiled in accordance with regulations issued pursuant to Article 267(2), point 2(b) of the Act, prior to the date of publication of that list,</w:t>
      </w:r>
    </w:p>
    <w:p w14:paraId="7EA2167A" w14:textId="7FEDC20F" w:rsidR="00EB7220" w:rsidRPr="001779ED" w:rsidRDefault="00EB7220" w:rsidP="00EB7220">
      <w:pPr>
        <w:spacing w:before="120"/>
        <w:ind w:left="1560" w:hanging="284"/>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w:t>
      </w:r>
      <w:r w:rsidRPr="001779ED">
        <w:rPr>
          <w:rFonts w:ascii="Times New Roman" w:hAnsi="Times New Roman"/>
          <w:color w:val="000000" w:themeColor="text1"/>
          <w:sz w:val="24"/>
          <w:szCs w:val="24"/>
          <w:lang w:bidi="en-US"/>
        </w:rPr>
        <w:tab/>
        <w:t>Before January 1, 2019 - in scientific journals that were included in either Part A or Part C of the list of scientific journals established pursuant to the regulations issued under Article 44(2) of the repealed Act on Principles of Financing Science and announced by the announcement of the Minister of Science and Higher Education of January 25, 2017, or were included in Part B of that list, with scientific articles published therein awarded at least 10 points,</w:t>
      </w:r>
    </w:p>
    <w:p w14:paraId="2B45471E" w14:textId="0AA0EE82" w:rsidR="00EB7220" w:rsidRPr="001779ED" w:rsidRDefault="00EB7220" w:rsidP="00EB7220">
      <w:pPr>
        <w:spacing w:before="120"/>
        <w:ind w:left="1276"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b)</w:t>
      </w:r>
      <w:r w:rsidRPr="001779ED">
        <w:rPr>
          <w:rFonts w:ascii="Times New Roman" w:hAnsi="Times New Roman"/>
          <w:color w:val="000000" w:themeColor="text1"/>
          <w:sz w:val="24"/>
          <w:szCs w:val="24"/>
          <w:lang w:bidi="en-US"/>
        </w:rPr>
        <w:tab/>
        <w:t>§2 point 3(b) and §14 point 2(a), also includes scientific monographs published by:</w:t>
      </w:r>
    </w:p>
    <w:p w14:paraId="1BC62563" w14:textId="77777777" w:rsidR="00EB7220" w:rsidRPr="001779ED" w:rsidRDefault="00EB7220" w:rsidP="00EB7220">
      <w:pPr>
        <w:spacing w:before="120"/>
        <w:ind w:left="1560" w:hanging="284"/>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lastRenderedPageBreak/>
        <w:t>–</w:t>
      </w:r>
      <w:r w:rsidRPr="001779ED">
        <w:rPr>
          <w:rFonts w:ascii="Times New Roman" w:hAnsi="Times New Roman"/>
          <w:color w:val="000000" w:themeColor="text1"/>
          <w:sz w:val="24"/>
          <w:szCs w:val="24"/>
          <w:lang w:bidi="en-US"/>
        </w:rPr>
        <w:tab/>
        <w:t>A publisher included in the list drawn up in accordance with the regulations issued pursuant to Article 267(2), point 2(a) of the Act, prior to the date of publication of that list,</w:t>
      </w:r>
    </w:p>
    <w:p w14:paraId="1B95187D" w14:textId="757AA2A5" w:rsidR="00EB7220" w:rsidRPr="001779ED" w:rsidRDefault="00EB7220" w:rsidP="00EB7220">
      <w:pPr>
        <w:spacing w:before="120"/>
        <w:ind w:left="1560" w:hanging="284"/>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w:t>
      </w:r>
      <w:r w:rsidRPr="001779ED">
        <w:rPr>
          <w:rFonts w:ascii="Times New Roman" w:hAnsi="Times New Roman"/>
          <w:color w:val="000000" w:themeColor="text1"/>
          <w:sz w:val="24"/>
          <w:szCs w:val="24"/>
          <w:lang w:bidi="en-US"/>
        </w:rPr>
        <w:tab/>
        <w:t>An organizational unit of an entity whose publishing house is included in the list compiled in accordance with the regulations issued pursuant to Article 267(2) point 2(a) of the Act;</w:t>
      </w:r>
    </w:p>
    <w:p w14:paraId="41D93EDD" w14:textId="5AEA9C4F" w:rsidR="00EB7220" w:rsidRPr="001779ED" w:rsidRDefault="00EB7220" w:rsidP="00EB7220">
      <w:pPr>
        <w:spacing w:before="120"/>
        <w:ind w:left="851"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2)</w:t>
      </w:r>
      <w:r w:rsidRPr="001779ED">
        <w:rPr>
          <w:rFonts w:ascii="Times New Roman" w:hAnsi="Times New Roman"/>
          <w:color w:val="000000" w:themeColor="text1"/>
          <w:sz w:val="24"/>
          <w:szCs w:val="24"/>
          <w:lang w:bidi="en-US"/>
        </w:rPr>
        <w:tab/>
        <w:t>In proceedings for the conferment of the postdoctoral degree, the achievements referred to in §14 point 2(b) also include scientific articles published:</w:t>
      </w:r>
    </w:p>
    <w:p w14:paraId="464D7AC1" w14:textId="77777777" w:rsidR="00EB7220" w:rsidRPr="001779ED" w:rsidRDefault="00EB7220" w:rsidP="00DC2FBE">
      <w:pPr>
        <w:spacing w:before="60"/>
        <w:ind w:left="1276"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a)</w:t>
      </w:r>
      <w:r w:rsidRPr="001779ED">
        <w:rPr>
          <w:rFonts w:ascii="Times New Roman" w:hAnsi="Times New Roman"/>
          <w:color w:val="000000" w:themeColor="text1"/>
          <w:sz w:val="24"/>
          <w:szCs w:val="24"/>
          <w:lang w:bidi="en-US"/>
        </w:rPr>
        <w:tab/>
        <w:t>In scientific journals or peer-reviewed materials from international conferences included in the list compiled in accordance with regulations issued pursuant to Article 267(2), point 2(b) of the Act, prior to the date of publication of that list,</w:t>
      </w:r>
    </w:p>
    <w:p w14:paraId="03125FF9" w14:textId="77777777" w:rsidR="008A3AA3" w:rsidRPr="001779ED" w:rsidRDefault="00EB7220" w:rsidP="00DC2FBE">
      <w:pPr>
        <w:spacing w:before="60"/>
        <w:ind w:left="1276"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b)</w:t>
      </w:r>
      <w:r w:rsidRPr="001779ED">
        <w:rPr>
          <w:rFonts w:ascii="Times New Roman" w:hAnsi="Times New Roman"/>
          <w:color w:val="000000" w:themeColor="text1"/>
          <w:sz w:val="24"/>
          <w:szCs w:val="24"/>
          <w:lang w:bidi="en-US"/>
        </w:rPr>
        <w:tab/>
        <w:t>Before January 1, 2019 - in scientific journals that were included in either Part A or Part C of the list of scientific journals established pursuant to the regulations issued under Article 44(2) of the repealed Act on Principles of Financing Science and announced by the announcement of the Minister of Science and Higher Education of January 25, 2017, or were included in Part B of that list, with scientific articles published therein awarded at least 10 points.</w:t>
      </w:r>
    </w:p>
    <w:p w14:paraId="33F24440" w14:textId="62B350ED" w:rsidR="004C3766" w:rsidRPr="001779ED" w:rsidRDefault="004C3766" w:rsidP="008A3AA3">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5.</w:t>
      </w:r>
      <w:r w:rsidRPr="001779ED">
        <w:rPr>
          <w:rFonts w:ascii="Times New Roman" w:hAnsi="Times New Roman"/>
          <w:color w:val="000000" w:themeColor="text1"/>
          <w:sz w:val="24"/>
          <w:szCs w:val="24"/>
          <w:lang w:bidi="en-US"/>
        </w:rPr>
        <w:tab/>
        <w:t>Habilitation proceedings initiated and not completed before October 1, 2023 should be conducted in accordance with the rules specified in Resolution No. 21/2021 of the Senate of Lodz University of Technology, dated May 26, 2021, on determining the procedure for conferring the doctoral degree and the detailed procedure for conferring the postdoctoral degree.</w:t>
      </w:r>
    </w:p>
    <w:p w14:paraId="4E97F5F6" w14:textId="62DA1A0D" w:rsidR="00441014" w:rsidRPr="001779ED" w:rsidRDefault="00441014" w:rsidP="004E04E6">
      <w:pPr>
        <w:spacing w:before="120"/>
        <w:jc w:val="center"/>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 28</w:t>
      </w:r>
    </w:p>
    <w:p w14:paraId="78E37E9C" w14:textId="2C4DD832" w:rsidR="00FA3680" w:rsidRPr="001779ED" w:rsidRDefault="00B20E12" w:rsidP="00B20E12">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1.</w:t>
      </w:r>
      <w:r w:rsidRPr="001779ED">
        <w:rPr>
          <w:rFonts w:ascii="Times New Roman" w:hAnsi="Times New Roman"/>
          <w:color w:val="000000" w:themeColor="text1"/>
          <w:sz w:val="24"/>
          <w:szCs w:val="24"/>
          <w:lang w:bidi="en-US"/>
        </w:rPr>
        <w:tab/>
        <w:t>Persons who began their doctoral studies before the 2019/2020 academic year and apply for the conferment of the doctoral degree under the rules established by the Act should submit an application to the Discipline Council with jurisdiction over the subject of the doctoral thesis to be prepared for the appointment of a supervisor/supervisors/supervisor and assistant supervisor (Appendix 4). After the supervisor/supervisors/supervisor and assistant supervisor have been appointed, doctoral candidates submit an application for the initiation of proceedings for the conferral of the doctoral degree (Appendix 1) together with the documents referred to in §3(3) with the exception of the document referred to in §3(3) point 3. In place of the document referred to in §3(3) point 2, the doctoral candidate should present a certificate signed by the Head of Studies confirming the completion of doctoral studies in accordance with a program that enables the doctoral candidate to achieve the candidate's learning outcomes for qualifications at PRK level 8.</w:t>
      </w:r>
    </w:p>
    <w:p w14:paraId="2C820923" w14:textId="0B938B58" w:rsidR="007A70A3" w:rsidRPr="001779ED" w:rsidRDefault="00B20E12" w:rsidP="00B20E12">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2.</w:t>
      </w:r>
      <w:r w:rsidRPr="001779ED">
        <w:rPr>
          <w:rFonts w:ascii="Times New Roman" w:hAnsi="Times New Roman"/>
          <w:color w:val="000000" w:themeColor="text1"/>
          <w:sz w:val="24"/>
          <w:szCs w:val="24"/>
          <w:lang w:bidi="en-US"/>
        </w:rPr>
        <w:tab/>
        <w:t>In the case of persons listed in paragraph 1, the learning outcomes in the field of knowledge of a modern foreign language are confirmed under the existing rules, based on the regulation of the Minister of Science and Higher Education of September 26, 2016 on the detailed procedure and conditions for conducting activities in doctoral thesis proceedings, in habilitation proceedings and in proceedings for the conferment of the title of professor (Journal of Laws of 2016, item 1586, as amended).</w:t>
      </w:r>
    </w:p>
    <w:p w14:paraId="723B4757" w14:textId="4D4B2037" w:rsidR="00D14457" w:rsidRPr="001779ED" w:rsidRDefault="00B20E12" w:rsidP="00D14457">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3.</w:t>
      </w:r>
      <w:r w:rsidRPr="001779ED">
        <w:rPr>
          <w:rFonts w:ascii="Times New Roman" w:hAnsi="Times New Roman"/>
          <w:color w:val="000000" w:themeColor="text1"/>
          <w:sz w:val="24"/>
          <w:szCs w:val="24"/>
          <w:lang w:bidi="en-US"/>
        </w:rPr>
        <w:tab/>
        <w:t>Persons referred to in paragraph 1 are exempted from payment of the fee for the proceedings for the conferment of the doctoral degree.</w:t>
      </w:r>
    </w:p>
    <w:p w14:paraId="64EE04F6" w14:textId="6B1ED2D3" w:rsidR="00954252" w:rsidRPr="001779ED" w:rsidRDefault="00954252" w:rsidP="00CF239A">
      <w:pPr>
        <w:spacing w:before="60"/>
        <w:ind w:left="425" w:hanging="425"/>
        <w:jc w:val="center"/>
        <w:rPr>
          <w:rFonts w:ascii="Times New Roman" w:hAnsi="Times New Roman"/>
          <w:bCs/>
          <w:color w:val="000000" w:themeColor="text1"/>
          <w:sz w:val="24"/>
          <w:szCs w:val="24"/>
        </w:rPr>
      </w:pPr>
      <w:r w:rsidRPr="001779ED">
        <w:rPr>
          <w:rFonts w:ascii="Times New Roman" w:hAnsi="Times New Roman"/>
          <w:color w:val="000000" w:themeColor="text1"/>
          <w:sz w:val="24"/>
          <w:szCs w:val="24"/>
          <w:lang w:bidi="en-US"/>
        </w:rPr>
        <w:t>Chapter 7</w:t>
      </w:r>
    </w:p>
    <w:p w14:paraId="1A413387" w14:textId="77777777" w:rsidR="00954252" w:rsidRPr="001779ED" w:rsidRDefault="00954252" w:rsidP="00DC2FBE">
      <w:pPr>
        <w:spacing w:after="120"/>
        <w:jc w:val="center"/>
        <w:rPr>
          <w:rFonts w:ascii="Times New Roman" w:hAnsi="Times New Roman"/>
          <w:b/>
          <w:bCs/>
          <w:color w:val="000000" w:themeColor="text1"/>
          <w:sz w:val="24"/>
          <w:szCs w:val="24"/>
        </w:rPr>
      </w:pPr>
      <w:r w:rsidRPr="001779ED">
        <w:rPr>
          <w:rFonts w:ascii="Times New Roman" w:hAnsi="Times New Roman"/>
          <w:b/>
          <w:color w:val="000000" w:themeColor="text1"/>
          <w:sz w:val="24"/>
          <w:szCs w:val="24"/>
          <w:lang w:bidi="en-US"/>
        </w:rPr>
        <w:t>Final regulations</w:t>
      </w:r>
    </w:p>
    <w:p w14:paraId="25F8845A" w14:textId="236145D3" w:rsidR="00954252" w:rsidRPr="001779ED" w:rsidRDefault="00954252" w:rsidP="004E04E6">
      <w:pPr>
        <w:spacing w:before="120"/>
        <w:jc w:val="center"/>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 29</w:t>
      </w:r>
    </w:p>
    <w:p w14:paraId="3BD3A191" w14:textId="364B982F" w:rsidR="00007491" w:rsidRPr="001779ED" w:rsidRDefault="00883CD9" w:rsidP="009C097C">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1.</w:t>
      </w:r>
      <w:r w:rsidRPr="001779ED">
        <w:rPr>
          <w:rFonts w:ascii="Times New Roman" w:hAnsi="Times New Roman"/>
          <w:color w:val="000000" w:themeColor="text1"/>
          <w:sz w:val="24"/>
          <w:szCs w:val="24"/>
          <w:lang w:bidi="en-US"/>
        </w:rPr>
        <w:tab/>
        <w:t>Resolution No. 103/2023 of the Senate of Lodz University of Technology, dated September 27, 2023, on determining the procedure for conferring the doctoral degree and the detailed procedure for conferring the postdoctoral degree, are repealed.</w:t>
      </w:r>
    </w:p>
    <w:p w14:paraId="5CDCA6C4" w14:textId="3633CAC6" w:rsidR="00411BE7" w:rsidRDefault="00883CD9" w:rsidP="00CF239A">
      <w:pPr>
        <w:spacing w:before="120"/>
        <w:ind w:left="425" w:hanging="425"/>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2.</w:t>
      </w:r>
      <w:r w:rsidRPr="001779ED">
        <w:rPr>
          <w:rFonts w:ascii="Times New Roman" w:hAnsi="Times New Roman"/>
          <w:color w:val="000000" w:themeColor="text1"/>
          <w:sz w:val="24"/>
          <w:szCs w:val="24"/>
          <w:lang w:bidi="en-US"/>
        </w:rPr>
        <w:tab/>
        <w:t>The Resolution comes into effect on May 29, 2024, with effect from October 1, 2024.</w:t>
      </w:r>
    </w:p>
    <w:p w14:paraId="649A97BB" w14:textId="77777777" w:rsidR="00CF239A" w:rsidRDefault="00CF239A" w:rsidP="00CF239A">
      <w:pPr>
        <w:spacing w:before="120"/>
        <w:ind w:left="425" w:hanging="425"/>
        <w:jc w:val="both"/>
        <w:rPr>
          <w:rFonts w:ascii="Times New Roman" w:hAnsi="Times New Roman"/>
          <w:color w:val="000000" w:themeColor="text1"/>
          <w:sz w:val="24"/>
          <w:szCs w:val="24"/>
        </w:rPr>
      </w:pPr>
    </w:p>
    <w:p w14:paraId="3FC97B34" w14:textId="77777777" w:rsidR="00411BE7" w:rsidRPr="00230E6D" w:rsidRDefault="00411BE7" w:rsidP="00411BE7">
      <w:pPr>
        <w:ind w:left="4536"/>
        <w:jc w:val="center"/>
        <w:rPr>
          <w:rFonts w:ascii="Times New Roman" w:hAnsi="Times New Roman"/>
          <w:sz w:val="24"/>
          <w:szCs w:val="24"/>
          <w:lang w:val="pl-PL"/>
        </w:rPr>
      </w:pPr>
      <w:r w:rsidRPr="00230E6D">
        <w:rPr>
          <w:rFonts w:ascii="Times New Roman" w:hAnsi="Times New Roman"/>
          <w:sz w:val="24"/>
          <w:szCs w:val="24"/>
          <w:lang w:val="pl-PL" w:bidi="en-US"/>
        </w:rPr>
        <w:lastRenderedPageBreak/>
        <w:t xml:space="preserve">Prof. Krzysztof Jóźwik, </w:t>
      </w:r>
      <w:proofErr w:type="spellStart"/>
      <w:r w:rsidRPr="00230E6D">
        <w:rPr>
          <w:rFonts w:ascii="Times New Roman" w:hAnsi="Times New Roman"/>
          <w:sz w:val="24"/>
          <w:szCs w:val="24"/>
          <w:lang w:val="pl-PL" w:bidi="en-US"/>
        </w:rPr>
        <w:t>PhD</w:t>
      </w:r>
      <w:proofErr w:type="spellEnd"/>
      <w:r w:rsidRPr="00230E6D">
        <w:rPr>
          <w:rFonts w:ascii="Times New Roman" w:hAnsi="Times New Roman"/>
          <w:sz w:val="24"/>
          <w:szCs w:val="24"/>
          <w:lang w:val="pl-PL" w:bidi="en-US"/>
        </w:rPr>
        <w:t xml:space="preserve">, </w:t>
      </w:r>
      <w:proofErr w:type="spellStart"/>
      <w:r w:rsidRPr="00230E6D">
        <w:rPr>
          <w:rFonts w:ascii="Times New Roman" w:hAnsi="Times New Roman"/>
          <w:sz w:val="24"/>
          <w:szCs w:val="24"/>
          <w:lang w:val="pl-PL" w:bidi="en-US"/>
        </w:rPr>
        <w:t>D.Sc</w:t>
      </w:r>
      <w:proofErr w:type="spellEnd"/>
      <w:r w:rsidRPr="00230E6D">
        <w:rPr>
          <w:rFonts w:ascii="Times New Roman" w:hAnsi="Times New Roman"/>
          <w:sz w:val="24"/>
          <w:szCs w:val="24"/>
          <w:lang w:val="pl-PL" w:bidi="en-US"/>
        </w:rPr>
        <w:t>.</w:t>
      </w:r>
    </w:p>
    <w:p w14:paraId="2F885BC0" w14:textId="77777777" w:rsidR="00411BE7" w:rsidRPr="00CF239A" w:rsidRDefault="00411BE7" w:rsidP="00411BE7">
      <w:pPr>
        <w:ind w:left="4536"/>
        <w:jc w:val="center"/>
        <w:rPr>
          <w:rFonts w:ascii="Times New Roman" w:hAnsi="Times New Roman"/>
          <w:sz w:val="24"/>
          <w:szCs w:val="24"/>
        </w:rPr>
      </w:pPr>
      <w:r w:rsidRPr="00CF239A">
        <w:rPr>
          <w:rFonts w:ascii="Times New Roman" w:hAnsi="Times New Roman"/>
          <w:sz w:val="24"/>
          <w:szCs w:val="24"/>
          <w:lang w:bidi="en-US"/>
        </w:rPr>
        <w:t>Rector of Lodz University of Technology</w:t>
      </w:r>
    </w:p>
    <w:p w14:paraId="224064E3" w14:textId="7D710253" w:rsidR="002578A3" w:rsidRDefault="00411BE7" w:rsidP="00CF239A">
      <w:pPr>
        <w:spacing w:before="120"/>
        <w:ind w:left="4536"/>
        <w:jc w:val="center"/>
        <w:rPr>
          <w:rFonts w:ascii="Times New Roman" w:hAnsi="Times New Roman"/>
          <w:i/>
          <w:sz w:val="24"/>
          <w:szCs w:val="24"/>
          <w:lang w:bidi="en-US"/>
        </w:rPr>
      </w:pPr>
      <w:r w:rsidRPr="00CF239A">
        <w:rPr>
          <w:rFonts w:ascii="Times New Roman" w:hAnsi="Times New Roman"/>
          <w:i/>
          <w:sz w:val="24"/>
          <w:szCs w:val="24"/>
          <w:lang w:bidi="en-US"/>
        </w:rPr>
        <w:t>/signed with a qualified digital signature/</w:t>
      </w:r>
    </w:p>
    <w:p w14:paraId="7FBFD590" w14:textId="3126A1BB" w:rsidR="003C65F7" w:rsidRPr="00CF239A" w:rsidRDefault="002578A3" w:rsidP="002578A3">
      <w:pPr>
        <w:spacing w:after="160" w:line="259" w:lineRule="auto"/>
        <w:rPr>
          <w:rFonts w:ascii="Times New Roman" w:hAnsi="Times New Roman"/>
          <w:i/>
          <w:sz w:val="24"/>
          <w:szCs w:val="24"/>
          <w:lang w:bidi="en-US"/>
        </w:rPr>
      </w:pPr>
      <w:r>
        <w:rPr>
          <w:rFonts w:ascii="Times New Roman" w:hAnsi="Times New Roman"/>
          <w:i/>
          <w:sz w:val="24"/>
          <w:szCs w:val="24"/>
          <w:lang w:bidi="en-US"/>
        </w:rPr>
        <w:br w:type="page"/>
      </w:r>
    </w:p>
    <w:p w14:paraId="1EEF5A1C" w14:textId="6EC552DF" w:rsidR="009763F4" w:rsidRPr="001779ED" w:rsidRDefault="00B97289" w:rsidP="004E04E6">
      <w:pPr>
        <w:spacing w:before="120"/>
        <w:ind w:left="4962"/>
        <w:jc w:val="both"/>
        <w:rPr>
          <w:rFonts w:ascii="Tahoma" w:hAnsi="Tahoma" w:cs="Tahoma"/>
          <w:color w:val="000000" w:themeColor="text1"/>
          <w:kern w:val="20"/>
          <w:sz w:val="16"/>
          <w:szCs w:val="16"/>
        </w:rPr>
      </w:pPr>
      <w:r w:rsidRPr="001779ED">
        <w:rPr>
          <w:rFonts w:ascii="Tahoma" w:eastAsia="Tahoma" w:hAnsi="Tahoma" w:cs="Tahoma"/>
          <w:color w:val="000000" w:themeColor="text1"/>
          <w:kern w:val="20"/>
          <w:sz w:val="16"/>
          <w:szCs w:val="16"/>
          <w:lang w:bidi="en-US"/>
        </w:rPr>
        <w:lastRenderedPageBreak/>
        <w:t>Appendix 1 to Resolution No. 35/2024 of the Senate of Lodz University of Technology dated May 29, 2024 on determining the procedure for conferring the doctoral degree and the detailed procedure for conferring the postdoctoral degree</w:t>
      </w:r>
    </w:p>
    <w:p w14:paraId="6A548ADD" w14:textId="0EBA8E7A" w:rsidR="00B97289" w:rsidRPr="001779ED" w:rsidRDefault="00B97289" w:rsidP="004E04E6">
      <w:pPr>
        <w:spacing w:before="120"/>
        <w:ind w:left="11" w:hanging="11"/>
        <w:jc w:val="right"/>
        <w:rPr>
          <w:rFonts w:ascii="Times New Roman" w:eastAsia="Calibri" w:hAnsi="Times New Roman"/>
          <w:color w:val="000000" w:themeColor="text1"/>
          <w:sz w:val="24"/>
          <w:szCs w:val="24"/>
        </w:rPr>
      </w:pPr>
    </w:p>
    <w:p w14:paraId="30C2587B" w14:textId="77777777" w:rsidR="00B97289" w:rsidRPr="001779ED" w:rsidRDefault="00B97289" w:rsidP="004E04E6">
      <w:pPr>
        <w:spacing w:before="120"/>
        <w:ind w:left="10" w:hanging="10"/>
        <w:jc w:val="right"/>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Lodz, date ......................................</w:t>
      </w:r>
    </w:p>
    <w:p w14:paraId="2AC93356" w14:textId="77777777" w:rsidR="00B97289" w:rsidRPr="001779ED" w:rsidRDefault="00B97289" w:rsidP="004E04E6">
      <w:pPr>
        <w:spacing w:before="120" w:after="3"/>
        <w:ind w:left="10" w:right="53" w:hanging="10"/>
        <w:jc w:val="both"/>
        <w:rPr>
          <w:rFonts w:ascii="Times New Roman" w:eastAsia="Calibri" w:hAnsi="Times New Roman"/>
          <w:color w:val="000000" w:themeColor="text1"/>
          <w:sz w:val="24"/>
          <w:szCs w:val="24"/>
        </w:rPr>
      </w:pPr>
    </w:p>
    <w:p w14:paraId="03C33D1E" w14:textId="77777777" w:rsidR="00B97289" w:rsidRPr="001779ED" w:rsidRDefault="00B97289" w:rsidP="004E04E6">
      <w:pPr>
        <w:spacing w:before="120"/>
        <w:ind w:left="10" w:right="6371" w:hanging="10"/>
        <w:jc w:val="both"/>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w:t>
      </w:r>
    </w:p>
    <w:p w14:paraId="740C5753" w14:textId="77777777" w:rsidR="00B97289" w:rsidRPr="001779ED" w:rsidRDefault="00B97289" w:rsidP="002578A3">
      <w:pPr>
        <w:spacing w:before="120"/>
        <w:ind w:left="709" w:right="6371" w:firstLine="141"/>
        <w:rPr>
          <w:rFonts w:ascii="Times New Roman" w:eastAsia="Calibri" w:hAnsi="Times New Roman"/>
          <w:i/>
          <w:iCs/>
          <w:color w:val="000000" w:themeColor="text1"/>
          <w:sz w:val="24"/>
          <w:szCs w:val="24"/>
        </w:rPr>
      </w:pPr>
      <w:r w:rsidRPr="001779ED">
        <w:rPr>
          <w:rFonts w:ascii="Times New Roman" w:eastAsia="Calibri" w:hAnsi="Times New Roman"/>
          <w:i/>
          <w:color w:val="000000" w:themeColor="text1"/>
          <w:sz w:val="24"/>
          <w:szCs w:val="24"/>
          <w:lang w:bidi="en-US"/>
        </w:rPr>
        <w:t>(name)</w:t>
      </w:r>
    </w:p>
    <w:p w14:paraId="187F0A88" w14:textId="77777777" w:rsidR="00B97289" w:rsidRPr="001779ED" w:rsidRDefault="00B97289" w:rsidP="004E04E6">
      <w:pPr>
        <w:spacing w:before="120"/>
        <w:ind w:left="11" w:right="6371" w:hanging="11"/>
        <w:jc w:val="center"/>
        <w:rPr>
          <w:rFonts w:ascii="Times New Roman" w:eastAsia="Calibri" w:hAnsi="Times New Roman"/>
          <w:i/>
          <w:iCs/>
          <w:color w:val="000000" w:themeColor="text1"/>
          <w:sz w:val="24"/>
          <w:szCs w:val="24"/>
        </w:rPr>
      </w:pPr>
    </w:p>
    <w:p w14:paraId="5CC3D527" w14:textId="77777777" w:rsidR="00B97289" w:rsidRPr="001779ED" w:rsidRDefault="00B97289" w:rsidP="004E04E6">
      <w:pPr>
        <w:spacing w:before="120"/>
        <w:ind w:left="10" w:right="6371" w:hanging="10"/>
        <w:jc w:val="both"/>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w:t>
      </w:r>
    </w:p>
    <w:p w14:paraId="5FD51986" w14:textId="77777777" w:rsidR="00B97289" w:rsidRPr="001779ED" w:rsidRDefault="00B97289" w:rsidP="00B119B0">
      <w:pPr>
        <w:spacing w:before="120"/>
        <w:ind w:left="709" w:right="6371" w:hanging="11"/>
        <w:rPr>
          <w:rFonts w:ascii="Times New Roman" w:eastAsia="Calibri" w:hAnsi="Times New Roman"/>
          <w:i/>
          <w:iCs/>
          <w:color w:val="000000" w:themeColor="text1"/>
          <w:sz w:val="24"/>
          <w:szCs w:val="24"/>
        </w:rPr>
      </w:pPr>
      <w:r w:rsidRPr="001779ED">
        <w:rPr>
          <w:rFonts w:ascii="Times New Roman" w:eastAsia="Calibri" w:hAnsi="Times New Roman"/>
          <w:i/>
          <w:color w:val="000000" w:themeColor="text1"/>
          <w:sz w:val="24"/>
          <w:szCs w:val="24"/>
          <w:lang w:bidi="en-US"/>
        </w:rPr>
        <w:t>(address)</w:t>
      </w:r>
    </w:p>
    <w:p w14:paraId="0D411A27" w14:textId="77777777" w:rsidR="00B97289" w:rsidRPr="001779ED" w:rsidRDefault="00B97289" w:rsidP="004E04E6">
      <w:pPr>
        <w:spacing w:before="120"/>
        <w:ind w:left="11" w:right="6371" w:hanging="11"/>
        <w:jc w:val="center"/>
        <w:rPr>
          <w:rFonts w:ascii="Times New Roman" w:eastAsia="Calibri" w:hAnsi="Times New Roman"/>
          <w:i/>
          <w:iCs/>
          <w:color w:val="000000" w:themeColor="text1"/>
          <w:sz w:val="24"/>
          <w:szCs w:val="24"/>
        </w:rPr>
      </w:pPr>
    </w:p>
    <w:p w14:paraId="1594EFEF" w14:textId="77777777" w:rsidR="00B97289" w:rsidRPr="001779ED" w:rsidRDefault="00B97289" w:rsidP="004E04E6">
      <w:pPr>
        <w:spacing w:before="120"/>
        <w:ind w:left="10" w:right="6371" w:hanging="10"/>
        <w:jc w:val="both"/>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w:t>
      </w:r>
    </w:p>
    <w:p w14:paraId="0DC56C49" w14:textId="77777777" w:rsidR="00B97289" w:rsidRPr="001779ED" w:rsidRDefault="00B97289" w:rsidP="00B119B0">
      <w:pPr>
        <w:spacing w:before="120"/>
        <w:ind w:left="709" w:right="6371" w:hanging="10"/>
        <w:rPr>
          <w:rFonts w:ascii="Times New Roman" w:eastAsia="Calibri" w:hAnsi="Times New Roman"/>
          <w:i/>
          <w:iCs/>
          <w:color w:val="000000" w:themeColor="text1"/>
          <w:sz w:val="24"/>
          <w:szCs w:val="24"/>
        </w:rPr>
      </w:pPr>
      <w:r w:rsidRPr="001779ED">
        <w:rPr>
          <w:rFonts w:ascii="Times New Roman" w:eastAsia="Calibri" w:hAnsi="Times New Roman"/>
          <w:i/>
          <w:color w:val="000000" w:themeColor="text1"/>
          <w:sz w:val="24"/>
          <w:szCs w:val="24"/>
          <w:lang w:bidi="en-US"/>
        </w:rPr>
        <w:t>(phone)</w:t>
      </w:r>
    </w:p>
    <w:p w14:paraId="69D7D26E" w14:textId="77777777" w:rsidR="00B97289" w:rsidRPr="001779ED" w:rsidRDefault="00B97289" w:rsidP="004E04E6">
      <w:pPr>
        <w:spacing w:before="120"/>
        <w:ind w:left="10" w:right="6371" w:hanging="10"/>
        <w:jc w:val="center"/>
        <w:rPr>
          <w:rFonts w:ascii="Times New Roman" w:eastAsia="Calibri" w:hAnsi="Times New Roman"/>
          <w:i/>
          <w:iCs/>
          <w:color w:val="000000" w:themeColor="text1"/>
          <w:sz w:val="24"/>
          <w:szCs w:val="24"/>
        </w:rPr>
      </w:pPr>
    </w:p>
    <w:p w14:paraId="17B0C2B8" w14:textId="77777777" w:rsidR="00B97289" w:rsidRPr="001779ED" w:rsidRDefault="00B97289" w:rsidP="004E04E6">
      <w:pPr>
        <w:spacing w:before="120"/>
        <w:ind w:left="10" w:right="6371" w:hanging="10"/>
        <w:jc w:val="both"/>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w:t>
      </w:r>
    </w:p>
    <w:p w14:paraId="732AD0E0" w14:textId="77777777" w:rsidR="00B97289" w:rsidRPr="001779ED" w:rsidRDefault="00B97289" w:rsidP="00B119B0">
      <w:pPr>
        <w:spacing w:before="120"/>
        <w:ind w:left="709" w:right="6371" w:hanging="10"/>
        <w:rPr>
          <w:rFonts w:ascii="Times New Roman" w:eastAsia="Calibri" w:hAnsi="Times New Roman"/>
          <w:i/>
          <w:iCs/>
          <w:color w:val="000000" w:themeColor="text1"/>
          <w:sz w:val="24"/>
          <w:szCs w:val="24"/>
        </w:rPr>
      </w:pPr>
      <w:r w:rsidRPr="001779ED">
        <w:rPr>
          <w:rFonts w:ascii="Times New Roman" w:eastAsia="Calibri" w:hAnsi="Times New Roman"/>
          <w:i/>
          <w:color w:val="000000" w:themeColor="text1"/>
          <w:sz w:val="24"/>
          <w:szCs w:val="24"/>
          <w:lang w:bidi="en-US"/>
        </w:rPr>
        <w:t>(e-mail)</w:t>
      </w:r>
    </w:p>
    <w:p w14:paraId="4C9C1EE1" w14:textId="77777777" w:rsidR="00B97289" w:rsidRPr="001779ED" w:rsidRDefault="00B97289" w:rsidP="001D7365">
      <w:pPr>
        <w:spacing w:before="120"/>
        <w:ind w:left="4248" w:firstLine="708"/>
        <w:rPr>
          <w:rFonts w:ascii="Times New Roman" w:eastAsia="Calibri" w:hAnsi="Times New Roman"/>
          <w:b/>
          <w:bCs/>
          <w:color w:val="000000" w:themeColor="text1"/>
          <w:sz w:val="24"/>
          <w:szCs w:val="24"/>
        </w:rPr>
      </w:pPr>
      <w:r w:rsidRPr="001779ED">
        <w:rPr>
          <w:rFonts w:ascii="Times New Roman" w:eastAsia="Calibri" w:hAnsi="Times New Roman"/>
          <w:b/>
          <w:color w:val="000000" w:themeColor="text1"/>
          <w:sz w:val="24"/>
          <w:szCs w:val="24"/>
          <w:lang w:bidi="en-US"/>
        </w:rPr>
        <w:t>To</w:t>
      </w:r>
    </w:p>
    <w:p w14:paraId="32BA532C" w14:textId="635F2F96" w:rsidR="001D7365" w:rsidRPr="007B5176" w:rsidRDefault="001D7365" w:rsidP="001D7365">
      <w:pPr>
        <w:spacing w:before="120"/>
        <w:ind w:left="4956"/>
        <w:rPr>
          <w:rFonts w:ascii="Times New Roman" w:eastAsia="Calibri" w:hAnsi="Times New Roman"/>
          <w:b/>
          <w:bCs/>
          <w:sz w:val="24"/>
          <w:szCs w:val="24"/>
        </w:rPr>
      </w:pPr>
      <w:r w:rsidRPr="007B5176">
        <w:rPr>
          <w:rFonts w:ascii="Times New Roman" w:eastAsia="Calibri" w:hAnsi="Times New Roman"/>
          <w:b/>
          <w:sz w:val="24"/>
          <w:szCs w:val="24"/>
          <w:lang w:bidi="en-US"/>
        </w:rPr>
        <w:t>Chair of the Discipline Council</w:t>
      </w:r>
    </w:p>
    <w:p w14:paraId="63FCA614" w14:textId="77777777" w:rsidR="00B97289" w:rsidRPr="001779ED" w:rsidRDefault="00B97289" w:rsidP="004E04E6">
      <w:pPr>
        <w:spacing w:before="120"/>
        <w:ind w:left="4961"/>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w:t>
      </w:r>
    </w:p>
    <w:p w14:paraId="6E7C4B71" w14:textId="4D155B1A" w:rsidR="00B97289" w:rsidRPr="001779ED" w:rsidRDefault="00B97289" w:rsidP="004E04E6">
      <w:pPr>
        <w:spacing w:before="120"/>
        <w:ind w:left="4961"/>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w:t>
      </w:r>
    </w:p>
    <w:p w14:paraId="316729C2" w14:textId="77777777" w:rsidR="00B97289" w:rsidRPr="001779ED" w:rsidRDefault="00B97289" w:rsidP="004E04E6">
      <w:pPr>
        <w:spacing w:before="120"/>
        <w:ind w:left="4961"/>
        <w:rPr>
          <w:rFonts w:ascii="Times New Roman" w:eastAsia="Calibri" w:hAnsi="Times New Roman"/>
          <w:color w:val="000000" w:themeColor="text1"/>
          <w:sz w:val="24"/>
          <w:szCs w:val="24"/>
        </w:rPr>
      </w:pPr>
    </w:p>
    <w:p w14:paraId="5DB9CD1E" w14:textId="77777777" w:rsidR="00B97289" w:rsidRPr="001779ED" w:rsidRDefault="00B97289" w:rsidP="004E04E6">
      <w:pPr>
        <w:spacing w:before="120"/>
        <w:ind w:left="4961"/>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Lodz University of Technology</w:t>
      </w:r>
    </w:p>
    <w:p w14:paraId="3BFEE957" w14:textId="77777777" w:rsidR="00B97289" w:rsidRPr="001779ED" w:rsidRDefault="00B97289" w:rsidP="004E04E6">
      <w:pPr>
        <w:spacing w:before="120"/>
        <w:ind w:left="4961"/>
        <w:rPr>
          <w:rFonts w:ascii="Times New Roman" w:eastAsia="Calibri" w:hAnsi="Times New Roman"/>
          <w:color w:val="000000" w:themeColor="text1"/>
          <w:sz w:val="24"/>
          <w:szCs w:val="24"/>
        </w:rPr>
      </w:pPr>
    </w:p>
    <w:p w14:paraId="3D4A8898" w14:textId="77777777" w:rsidR="00B97289" w:rsidRPr="001779ED" w:rsidRDefault="00B97289" w:rsidP="004E04E6">
      <w:pPr>
        <w:keepNext/>
        <w:keepLines/>
        <w:spacing w:before="120" w:after="240"/>
        <w:ind w:left="10" w:hanging="10"/>
        <w:jc w:val="center"/>
        <w:outlineLvl w:val="0"/>
        <w:rPr>
          <w:rFonts w:ascii="Times New Roman" w:eastAsia="Calibri" w:hAnsi="Times New Roman"/>
          <w:b/>
          <w:bCs/>
          <w:color w:val="000000" w:themeColor="text1"/>
          <w:sz w:val="24"/>
          <w:szCs w:val="24"/>
        </w:rPr>
      </w:pPr>
      <w:r w:rsidRPr="001779ED">
        <w:rPr>
          <w:rFonts w:ascii="Times New Roman" w:eastAsia="Calibri" w:hAnsi="Times New Roman"/>
          <w:b/>
          <w:color w:val="000000" w:themeColor="text1"/>
          <w:sz w:val="24"/>
          <w:szCs w:val="24"/>
          <w:lang w:bidi="en-US"/>
        </w:rPr>
        <w:t>PROPOSAL</w:t>
      </w:r>
    </w:p>
    <w:p w14:paraId="6F670ED3" w14:textId="77777777" w:rsidR="00B97289" w:rsidRPr="001779ED" w:rsidRDefault="00B97289" w:rsidP="004E04E6">
      <w:pPr>
        <w:spacing w:before="120"/>
        <w:ind w:left="4961"/>
        <w:rPr>
          <w:rFonts w:ascii="Times New Roman" w:eastAsia="Calibri" w:hAnsi="Times New Roman"/>
          <w:color w:val="000000" w:themeColor="text1"/>
          <w:sz w:val="24"/>
          <w:szCs w:val="24"/>
        </w:rPr>
      </w:pPr>
    </w:p>
    <w:p w14:paraId="5FB0AC29" w14:textId="77777777" w:rsidR="00B97289" w:rsidRPr="001779ED" w:rsidRDefault="00B97289" w:rsidP="004E04E6">
      <w:pPr>
        <w:spacing w:before="120"/>
        <w:ind w:left="4961"/>
        <w:rPr>
          <w:rFonts w:ascii="Times New Roman" w:eastAsia="Calibri" w:hAnsi="Times New Roman"/>
          <w:color w:val="000000" w:themeColor="text1"/>
          <w:sz w:val="24"/>
          <w:szCs w:val="24"/>
        </w:rPr>
      </w:pPr>
    </w:p>
    <w:p w14:paraId="7AACA95D" w14:textId="2AEF86F7" w:rsidR="00E56E24" w:rsidRDefault="00B97289" w:rsidP="004E04E6">
      <w:pPr>
        <w:keepNext/>
        <w:keepLines/>
        <w:spacing w:before="120"/>
        <w:jc w:val="both"/>
        <w:outlineLvl w:val="0"/>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u w:color="00B0F0"/>
          <w:lang w:bidi="en-US"/>
        </w:rPr>
        <w:t>I apply</w:t>
      </w:r>
      <w:r w:rsidRPr="001779ED">
        <w:rPr>
          <w:rFonts w:ascii="Times New Roman" w:eastAsia="Calibri" w:hAnsi="Times New Roman"/>
          <w:color w:val="000000" w:themeColor="text1"/>
          <w:sz w:val="24"/>
          <w:szCs w:val="24"/>
          <w:lang w:bidi="en-US"/>
        </w:rPr>
        <w:t xml:space="preserve"> to initiate proceedings for the conferment of the doctoral degree in a scientific field and discipline ................................................................................................................................................... /discipline of science .........................................................................................................................................</w:t>
      </w:r>
    </w:p>
    <w:p w14:paraId="061EEE40" w14:textId="7799856C" w:rsidR="00B97289" w:rsidRPr="001779ED" w:rsidRDefault="00B97289" w:rsidP="00E56E24">
      <w:pPr>
        <w:keepNext/>
        <w:keepLines/>
        <w:spacing w:before="120"/>
        <w:outlineLvl w:val="0"/>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Based on a doctoral thesis on: "......................................................................................................................................................................................................................................................................................................................................"</w:t>
      </w:r>
    </w:p>
    <w:p w14:paraId="36325F10" w14:textId="77777777" w:rsidR="007D3AB9" w:rsidRPr="001779ED" w:rsidRDefault="00B57296" w:rsidP="004E04E6">
      <w:pPr>
        <w:spacing w:before="120"/>
        <w:jc w:val="both"/>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The supervisor(s) is/are:</w:t>
      </w:r>
    </w:p>
    <w:p w14:paraId="6BA6CBE3" w14:textId="7D1C657C" w:rsidR="00B97289" w:rsidRPr="001779ED" w:rsidRDefault="00531316" w:rsidP="004E04E6">
      <w:pPr>
        <w:spacing w:before="120"/>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bidi="en-US"/>
        </w:rPr>
        <w:t>.........................................................................................................................................................................................................................................................................................................................................</w:t>
      </w:r>
    </w:p>
    <w:p w14:paraId="78E8BDF8" w14:textId="6598594C" w:rsidR="00B97289" w:rsidRPr="001779ED" w:rsidRDefault="00B97289" w:rsidP="004E04E6">
      <w:pPr>
        <w:spacing w:before="120"/>
        <w:ind w:left="4111"/>
        <w:jc w:val="center"/>
        <w:rPr>
          <w:rFonts w:ascii="Times New Roman" w:eastAsia="Calibri" w:hAnsi="Times New Roman"/>
          <w:i/>
          <w:iCs/>
          <w:color w:val="000000" w:themeColor="text1"/>
          <w:sz w:val="24"/>
          <w:szCs w:val="24"/>
          <w:u w:color="FF0000"/>
        </w:rPr>
      </w:pPr>
      <w:r w:rsidRPr="001779ED">
        <w:rPr>
          <w:rFonts w:ascii="Times New Roman" w:eastAsia="Calibri" w:hAnsi="Times New Roman"/>
          <w:i/>
          <w:color w:val="000000" w:themeColor="text1"/>
          <w:sz w:val="24"/>
          <w:szCs w:val="24"/>
          <w:u w:color="FF0000"/>
          <w:lang w:bidi="en-US"/>
        </w:rPr>
        <w:t>(title, degree, first name, last name, name of place of work of supervisor(s))</w:t>
      </w:r>
    </w:p>
    <w:p w14:paraId="5574D81A" w14:textId="456E49FF" w:rsidR="00E56E24" w:rsidRDefault="00E56E24" w:rsidP="004E04E6">
      <w:pPr>
        <w:spacing w:before="120"/>
        <w:jc w:val="both"/>
        <w:rPr>
          <w:rFonts w:ascii="Times New Roman" w:eastAsia="Calibri" w:hAnsi="Times New Roman"/>
          <w:color w:val="000000" w:themeColor="text1"/>
          <w:sz w:val="24"/>
          <w:szCs w:val="24"/>
        </w:rPr>
      </w:pPr>
    </w:p>
    <w:p w14:paraId="33199088" w14:textId="77777777" w:rsidR="00531316" w:rsidRDefault="00531316" w:rsidP="004E04E6">
      <w:pPr>
        <w:spacing w:before="120"/>
        <w:jc w:val="both"/>
        <w:rPr>
          <w:rFonts w:ascii="Times New Roman" w:eastAsia="Calibri" w:hAnsi="Times New Roman"/>
          <w:color w:val="000000" w:themeColor="text1"/>
          <w:sz w:val="24"/>
          <w:szCs w:val="24"/>
        </w:rPr>
      </w:pPr>
    </w:p>
    <w:p w14:paraId="33BBDD64" w14:textId="7E9337CE" w:rsidR="00B97289" w:rsidRPr="001779ED" w:rsidRDefault="00B97289" w:rsidP="004E04E6">
      <w:pPr>
        <w:spacing w:before="120"/>
        <w:jc w:val="both"/>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lastRenderedPageBreak/>
        <w:t>The assistant supervisor is</w:t>
      </w:r>
    </w:p>
    <w:p w14:paraId="4929204A" w14:textId="225868F9" w:rsidR="00B97289" w:rsidRPr="001779ED" w:rsidRDefault="00B97289" w:rsidP="004E04E6">
      <w:pPr>
        <w:spacing w:before="120"/>
        <w:jc w:val="both"/>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w:t>
      </w:r>
    </w:p>
    <w:p w14:paraId="49C8A45A" w14:textId="77777777" w:rsidR="00B97289" w:rsidRPr="001779ED" w:rsidRDefault="00B97289" w:rsidP="00531316">
      <w:pPr>
        <w:spacing w:before="120"/>
        <w:ind w:left="4110"/>
        <w:jc w:val="center"/>
        <w:rPr>
          <w:rFonts w:ascii="Times New Roman" w:eastAsia="Calibri" w:hAnsi="Times New Roman"/>
          <w:i/>
          <w:iCs/>
          <w:color w:val="000000" w:themeColor="text1"/>
          <w:sz w:val="24"/>
          <w:szCs w:val="24"/>
          <w:u w:color="FF0000"/>
        </w:rPr>
      </w:pPr>
      <w:r w:rsidRPr="001779ED">
        <w:rPr>
          <w:rFonts w:ascii="Times New Roman" w:eastAsia="Calibri" w:hAnsi="Times New Roman"/>
          <w:i/>
          <w:color w:val="000000" w:themeColor="text1"/>
          <w:sz w:val="24"/>
          <w:szCs w:val="24"/>
          <w:u w:color="FF0000"/>
          <w:lang w:bidi="en-US"/>
        </w:rPr>
        <w:t>(title, degree, first name, last name, name of place of work of assistant supervisor)</w:t>
      </w:r>
    </w:p>
    <w:p w14:paraId="35AE0FCE" w14:textId="77777777" w:rsidR="00B97289" w:rsidRPr="001779ED" w:rsidRDefault="00B97289" w:rsidP="004E04E6">
      <w:pPr>
        <w:spacing w:before="120" w:after="3"/>
        <w:ind w:left="10" w:right="53" w:hanging="10"/>
        <w:jc w:val="both"/>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ab/>
      </w:r>
    </w:p>
    <w:p w14:paraId="4B459D0A" w14:textId="77777777" w:rsidR="008472FA" w:rsidRPr="001779ED" w:rsidRDefault="008472FA" w:rsidP="004E04E6">
      <w:pPr>
        <w:spacing w:before="120"/>
        <w:ind w:left="4962"/>
        <w:jc w:val="both"/>
        <w:rPr>
          <w:rFonts w:ascii="Times New Roman" w:eastAsia="Calibri" w:hAnsi="Times New Roman"/>
          <w:i/>
          <w:color w:val="000000" w:themeColor="text1"/>
          <w:sz w:val="24"/>
          <w:szCs w:val="24"/>
        </w:rPr>
      </w:pPr>
    </w:p>
    <w:p w14:paraId="33F9B829" w14:textId="77777777" w:rsidR="008472FA" w:rsidRPr="001779ED" w:rsidRDefault="008472FA" w:rsidP="004E04E6">
      <w:pPr>
        <w:spacing w:before="120"/>
        <w:ind w:left="4962"/>
        <w:jc w:val="both"/>
        <w:rPr>
          <w:rFonts w:ascii="Times New Roman" w:eastAsia="Calibri" w:hAnsi="Times New Roman"/>
          <w:i/>
          <w:color w:val="000000" w:themeColor="text1"/>
          <w:sz w:val="24"/>
          <w:szCs w:val="24"/>
        </w:rPr>
      </w:pPr>
    </w:p>
    <w:p w14:paraId="3792B1A0" w14:textId="78BCD4C8" w:rsidR="008472FA" w:rsidRPr="00E56E24" w:rsidRDefault="00E56E24" w:rsidP="004E04E6">
      <w:pPr>
        <w:spacing w:before="120"/>
        <w:ind w:left="4962"/>
        <w:jc w:val="both"/>
        <w:rPr>
          <w:rFonts w:ascii="Times New Roman" w:eastAsia="Calibri" w:hAnsi="Times New Roman"/>
          <w:iCs/>
          <w:color w:val="000000" w:themeColor="text1"/>
          <w:sz w:val="24"/>
          <w:szCs w:val="24"/>
        </w:rPr>
      </w:pPr>
      <w:r>
        <w:rPr>
          <w:rFonts w:ascii="Times New Roman" w:eastAsia="Calibri" w:hAnsi="Times New Roman"/>
          <w:color w:val="000000" w:themeColor="text1"/>
          <w:sz w:val="24"/>
          <w:szCs w:val="24"/>
          <w:lang w:bidi="en-US"/>
        </w:rPr>
        <w:t>…………………………..</w:t>
      </w:r>
    </w:p>
    <w:p w14:paraId="3BAAB632" w14:textId="128EEEC7" w:rsidR="009763F4" w:rsidRPr="001779ED" w:rsidRDefault="00B97289" w:rsidP="004E04E6">
      <w:pPr>
        <w:spacing w:before="120"/>
        <w:ind w:left="4962"/>
        <w:jc w:val="both"/>
        <w:rPr>
          <w:rFonts w:ascii="Tahoma" w:hAnsi="Tahoma" w:cs="Tahoma"/>
          <w:color w:val="000000" w:themeColor="text1"/>
          <w:kern w:val="20"/>
          <w:sz w:val="16"/>
          <w:szCs w:val="16"/>
        </w:rPr>
      </w:pPr>
      <w:r w:rsidRPr="001779ED">
        <w:rPr>
          <w:rFonts w:ascii="Times New Roman" w:eastAsia="Calibri" w:hAnsi="Times New Roman"/>
          <w:i/>
          <w:color w:val="000000" w:themeColor="text1"/>
          <w:sz w:val="24"/>
          <w:szCs w:val="24"/>
          <w:lang w:bidi="en-US"/>
        </w:rPr>
        <w:t xml:space="preserve">(doctoral candidate's signature) </w:t>
      </w:r>
      <w:r w:rsidRPr="001779ED">
        <w:rPr>
          <w:rFonts w:ascii="Times New Roman" w:eastAsia="Calibri" w:hAnsi="Times New Roman"/>
          <w:color w:val="000000" w:themeColor="text1"/>
          <w:sz w:val="24"/>
          <w:szCs w:val="24"/>
          <w:lang w:bidi="en-US"/>
        </w:rPr>
        <w:br w:type="page"/>
      </w:r>
      <w:r w:rsidR="00DB5E2C" w:rsidRPr="001779ED">
        <w:rPr>
          <w:rFonts w:ascii="Tahoma" w:eastAsia="Tahoma" w:hAnsi="Tahoma" w:cs="Tahoma"/>
          <w:color w:val="000000" w:themeColor="text1"/>
          <w:kern w:val="20"/>
          <w:sz w:val="16"/>
          <w:szCs w:val="16"/>
          <w:lang w:bidi="en-US"/>
        </w:rPr>
        <w:lastRenderedPageBreak/>
        <w:t>Appendix 2 to Resolution No. 35/2024 of the Senate of Lodz University of Technology dated May 29, 2024 on determining the procedure for conferring the doctoral degree and the detailed procedure for conferring the postdoctoral degree</w:t>
      </w:r>
    </w:p>
    <w:p w14:paraId="64D3D7A2" w14:textId="1F1C624D" w:rsidR="00DB5E2C" w:rsidRPr="001779ED" w:rsidRDefault="00DB5E2C" w:rsidP="004E04E6">
      <w:pPr>
        <w:spacing w:before="120"/>
        <w:ind w:left="4253" w:firstLine="1"/>
        <w:jc w:val="center"/>
        <w:rPr>
          <w:rFonts w:ascii="Times New Roman" w:eastAsia="Calibri" w:hAnsi="Times New Roman"/>
          <w:color w:val="000000" w:themeColor="text1"/>
          <w:sz w:val="24"/>
          <w:szCs w:val="24"/>
        </w:rPr>
      </w:pPr>
    </w:p>
    <w:p w14:paraId="0D683793" w14:textId="77777777" w:rsidR="00DB5E2C" w:rsidRPr="001779ED" w:rsidRDefault="00DB5E2C" w:rsidP="004E04E6">
      <w:pPr>
        <w:spacing w:before="120"/>
        <w:ind w:left="10" w:hanging="10"/>
        <w:jc w:val="right"/>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Lodz, date ......................................</w:t>
      </w:r>
    </w:p>
    <w:p w14:paraId="7228A9A9" w14:textId="77777777" w:rsidR="00DB5E2C" w:rsidRPr="001779ED" w:rsidRDefault="00DB5E2C" w:rsidP="004E04E6">
      <w:pPr>
        <w:spacing w:before="120" w:after="3"/>
        <w:ind w:left="10" w:right="53" w:hanging="10"/>
        <w:jc w:val="both"/>
        <w:rPr>
          <w:rFonts w:ascii="Times New Roman" w:eastAsia="Calibri" w:hAnsi="Times New Roman"/>
          <w:color w:val="000000" w:themeColor="text1"/>
          <w:sz w:val="24"/>
          <w:szCs w:val="24"/>
        </w:rPr>
      </w:pPr>
    </w:p>
    <w:p w14:paraId="1D01BF7E" w14:textId="77777777" w:rsidR="00DB5E2C" w:rsidRPr="001779ED" w:rsidRDefault="00DB5E2C" w:rsidP="004E04E6">
      <w:pPr>
        <w:spacing w:before="120" w:after="3"/>
        <w:ind w:left="10" w:right="53" w:hanging="10"/>
        <w:jc w:val="both"/>
        <w:rPr>
          <w:rFonts w:ascii="Times New Roman" w:eastAsia="Calibri" w:hAnsi="Times New Roman"/>
          <w:color w:val="000000" w:themeColor="text1"/>
          <w:sz w:val="24"/>
          <w:szCs w:val="24"/>
        </w:rPr>
      </w:pPr>
    </w:p>
    <w:p w14:paraId="671C0B6E" w14:textId="77777777" w:rsidR="00DB5E2C" w:rsidRPr="001779ED" w:rsidRDefault="00DB5E2C" w:rsidP="004E04E6">
      <w:pPr>
        <w:spacing w:before="120"/>
        <w:ind w:left="10" w:right="6371" w:hanging="10"/>
        <w:jc w:val="both"/>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w:t>
      </w:r>
    </w:p>
    <w:p w14:paraId="39EF5FD1" w14:textId="77777777" w:rsidR="00DB5E2C" w:rsidRPr="001779ED" w:rsidRDefault="00DB5E2C" w:rsidP="0088136E">
      <w:pPr>
        <w:spacing w:before="120"/>
        <w:ind w:left="284" w:right="6371" w:hanging="11"/>
        <w:rPr>
          <w:rFonts w:ascii="Times New Roman" w:eastAsia="Calibri" w:hAnsi="Times New Roman"/>
          <w:i/>
          <w:iCs/>
          <w:color w:val="000000" w:themeColor="text1"/>
          <w:sz w:val="24"/>
          <w:szCs w:val="24"/>
        </w:rPr>
      </w:pPr>
      <w:r w:rsidRPr="001779ED">
        <w:rPr>
          <w:rFonts w:ascii="Times New Roman" w:eastAsia="Calibri" w:hAnsi="Times New Roman"/>
          <w:i/>
          <w:color w:val="000000" w:themeColor="text1"/>
          <w:sz w:val="24"/>
          <w:szCs w:val="24"/>
          <w:lang w:bidi="en-US"/>
        </w:rPr>
        <w:t>(name)</w:t>
      </w:r>
    </w:p>
    <w:p w14:paraId="2F3B9B23" w14:textId="77777777" w:rsidR="00DB5E2C" w:rsidRPr="001779ED" w:rsidRDefault="00DB5E2C" w:rsidP="004E04E6">
      <w:pPr>
        <w:spacing w:before="120" w:after="3"/>
        <w:ind w:left="10" w:right="53" w:hanging="10"/>
        <w:jc w:val="both"/>
        <w:rPr>
          <w:rFonts w:ascii="Times New Roman" w:eastAsia="Calibri" w:hAnsi="Times New Roman"/>
          <w:color w:val="000000" w:themeColor="text1"/>
          <w:sz w:val="24"/>
          <w:szCs w:val="24"/>
        </w:rPr>
      </w:pPr>
    </w:p>
    <w:p w14:paraId="1CBB48C3" w14:textId="77777777" w:rsidR="00DB5E2C" w:rsidRPr="001779ED" w:rsidRDefault="00DB5E2C" w:rsidP="004E04E6">
      <w:pPr>
        <w:spacing w:before="120" w:after="3"/>
        <w:ind w:left="10" w:right="53" w:hanging="10"/>
        <w:jc w:val="both"/>
        <w:rPr>
          <w:rFonts w:ascii="Times New Roman" w:eastAsia="Calibri" w:hAnsi="Times New Roman"/>
          <w:color w:val="000000" w:themeColor="text1"/>
          <w:sz w:val="24"/>
          <w:szCs w:val="24"/>
        </w:rPr>
      </w:pPr>
    </w:p>
    <w:p w14:paraId="57E31969" w14:textId="77777777" w:rsidR="00DB5E2C" w:rsidRPr="001779ED" w:rsidRDefault="00DB5E2C" w:rsidP="004E04E6">
      <w:pPr>
        <w:spacing w:before="120"/>
        <w:ind w:left="10" w:hanging="10"/>
        <w:jc w:val="center"/>
        <w:rPr>
          <w:rFonts w:ascii="Times New Roman" w:eastAsia="Calibri" w:hAnsi="Times New Roman"/>
          <w:b/>
          <w:bCs/>
          <w:caps/>
          <w:color w:val="000000" w:themeColor="text1"/>
          <w:sz w:val="24"/>
          <w:szCs w:val="24"/>
        </w:rPr>
      </w:pPr>
      <w:r w:rsidRPr="001779ED">
        <w:rPr>
          <w:rFonts w:ascii="Times New Roman" w:eastAsia="Calibri" w:hAnsi="Times New Roman"/>
          <w:b/>
          <w:color w:val="000000" w:themeColor="text1"/>
          <w:sz w:val="24"/>
          <w:szCs w:val="24"/>
          <w:lang w:bidi="en-US"/>
        </w:rPr>
        <w:t>LIST OF PUBLISHED SCIENTIFIC PAPERS</w:t>
      </w:r>
    </w:p>
    <w:p w14:paraId="608436F8" w14:textId="6F957B35" w:rsidR="00DB5E2C" w:rsidRPr="001779ED" w:rsidRDefault="00DB5E2C" w:rsidP="00CA67FF">
      <w:pPr>
        <w:spacing w:before="360"/>
        <w:ind w:left="425" w:hanging="425"/>
        <w:jc w:val="both"/>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1.</w:t>
      </w:r>
      <w:r w:rsidRPr="001779ED">
        <w:rPr>
          <w:rFonts w:ascii="Times New Roman" w:eastAsia="Calibri" w:hAnsi="Times New Roman"/>
          <w:color w:val="000000" w:themeColor="text1"/>
          <w:sz w:val="24"/>
          <w:szCs w:val="24"/>
          <w:lang w:bidi="en-US"/>
        </w:rPr>
        <w:tab/>
        <w:t>Scientific articles in journals that, at the time the article was published, were included in the ministerial list of scientific journals and peer-reviewed materials from international conferences:</w:t>
      </w:r>
    </w:p>
    <w:tbl>
      <w:tblPr>
        <w:tblStyle w:val="TableNormal"/>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1"/>
        <w:gridCol w:w="1439"/>
        <w:gridCol w:w="1157"/>
        <w:gridCol w:w="1443"/>
        <w:gridCol w:w="863"/>
        <w:gridCol w:w="1428"/>
        <w:gridCol w:w="1151"/>
        <w:gridCol w:w="1871"/>
      </w:tblGrid>
      <w:tr w:rsidR="00A500C9" w:rsidRPr="001779ED" w14:paraId="58A8FBF6" w14:textId="77777777" w:rsidTr="003C65F7">
        <w:trPr>
          <w:cantSplit/>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vAlign w:val="center"/>
          </w:tcPr>
          <w:p w14:paraId="18B905A2" w14:textId="69BB1019" w:rsidR="00DB5E2C" w:rsidRPr="001779ED" w:rsidRDefault="00DB5E2C" w:rsidP="004E04E6">
            <w:pPr>
              <w:spacing w:before="120"/>
              <w:ind w:left="10" w:hanging="10"/>
              <w:jc w:val="center"/>
              <w:rPr>
                <w:rFonts w:ascii="Times New Roman" w:hAnsi="Times New Roman"/>
                <w:color w:val="000000" w:themeColor="text1"/>
                <w:sz w:val="24"/>
                <w:szCs w:val="24"/>
              </w:rPr>
            </w:pPr>
            <w:r w:rsidRPr="001779ED">
              <w:rPr>
                <w:rFonts w:ascii="Times New Roman" w:eastAsia="Calibri" w:hAnsi="Times New Roman"/>
                <w:color w:val="000000" w:themeColor="text1"/>
                <w:sz w:val="24"/>
                <w:szCs w:val="24"/>
                <w:lang w:bidi="en-US"/>
              </w:rPr>
              <w:t>N</w:t>
            </w:r>
            <w:r w:rsidR="009A3AC2">
              <w:rPr>
                <w:rFonts w:ascii="Times New Roman" w:eastAsia="Calibri" w:hAnsi="Times New Roman"/>
                <w:color w:val="000000" w:themeColor="text1"/>
                <w:sz w:val="24"/>
                <w:szCs w:val="24"/>
                <w:lang w:bidi="en-US"/>
              </w:rPr>
              <w:t>o</w:t>
            </w:r>
            <w:r w:rsidRPr="001779ED">
              <w:rPr>
                <w:rFonts w:ascii="Times New Roman" w:eastAsia="Calibri" w:hAnsi="Times New Roman"/>
                <w:color w:val="000000" w:themeColor="text1"/>
                <w:sz w:val="24"/>
                <w:szCs w:val="24"/>
                <w:lang w:bidi="en-US"/>
              </w:rPr>
              <w:t>.</w:t>
            </w:r>
          </w:p>
        </w:tc>
        <w:tc>
          <w:tcPr>
            <w:tcW w:w="1418"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vAlign w:val="center"/>
          </w:tcPr>
          <w:p w14:paraId="347FC5D3" w14:textId="174F81F7" w:rsidR="00DB5E2C" w:rsidRPr="001779ED" w:rsidRDefault="00DB5E2C" w:rsidP="00FF31D1">
            <w:pPr>
              <w:spacing w:before="120"/>
              <w:ind w:left="10" w:hanging="10"/>
              <w:jc w:val="center"/>
              <w:rPr>
                <w:rFonts w:ascii="Times New Roman" w:hAnsi="Times New Roman"/>
                <w:color w:val="000000" w:themeColor="text1"/>
                <w:sz w:val="24"/>
                <w:szCs w:val="24"/>
              </w:rPr>
            </w:pPr>
            <w:r w:rsidRPr="001779ED">
              <w:rPr>
                <w:rFonts w:ascii="Times New Roman" w:eastAsia="Calibri" w:hAnsi="Times New Roman"/>
                <w:color w:val="000000" w:themeColor="text1"/>
                <w:sz w:val="24"/>
                <w:szCs w:val="24"/>
                <w:lang w:bidi="en-US"/>
              </w:rPr>
              <w:t>Author/</w:t>
            </w:r>
            <w:r w:rsidRPr="001779ED">
              <w:rPr>
                <w:rFonts w:ascii="Times New Roman" w:eastAsia="Calibri" w:hAnsi="Times New Roman"/>
                <w:color w:val="000000" w:themeColor="text1"/>
                <w:sz w:val="24"/>
                <w:szCs w:val="24"/>
                <w:lang w:bidi="en-US"/>
              </w:rPr>
              <w:br/>
              <w:t>authors of publications</w:t>
            </w:r>
          </w:p>
        </w:tc>
        <w:tc>
          <w:tcPr>
            <w:tcW w:w="1140"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vAlign w:val="center"/>
          </w:tcPr>
          <w:p w14:paraId="24D4ED9F" w14:textId="77777777" w:rsidR="00DB5E2C" w:rsidRPr="001779ED" w:rsidRDefault="00DB5E2C" w:rsidP="004E04E6">
            <w:pPr>
              <w:spacing w:before="120"/>
              <w:ind w:left="10" w:hanging="10"/>
              <w:jc w:val="center"/>
              <w:rPr>
                <w:rFonts w:ascii="Times New Roman" w:hAnsi="Times New Roman"/>
                <w:color w:val="000000" w:themeColor="text1"/>
                <w:sz w:val="24"/>
                <w:szCs w:val="24"/>
              </w:rPr>
            </w:pPr>
            <w:r w:rsidRPr="001779ED">
              <w:rPr>
                <w:rFonts w:ascii="Times New Roman" w:eastAsia="Calibri" w:hAnsi="Times New Roman"/>
                <w:color w:val="000000" w:themeColor="text1"/>
                <w:sz w:val="24"/>
                <w:szCs w:val="24"/>
                <w:lang w:bidi="en-US"/>
              </w:rPr>
              <w:t>Article title</w:t>
            </w:r>
          </w:p>
        </w:tc>
        <w:tc>
          <w:tcPr>
            <w:tcW w:w="1422"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vAlign w:val="center"/>
          </w:tcPr>
          <w:p w14:paraId="17ACA88F" w14:textId="77777777" w:rsidR="00DB5E2C" w:rsidRPr="001779ED" w:rsidRDefault="00DB5E2C" w:rsidP="004E04E6">
            <w:pPr>
              <w:spacing w:before="120"/>
              <w:ind w:left="10" w:hanging="10"/>
              <w:jc w:val="center"/>
              <w:rPr>
                <w:rFonts w:ascii="Times New Roman" w:hAnsi="Times New Roman"/>
                <w:color w:val="000000" w:themeColor="text1"/>
                <w:sz w:val="24"/>
                <w:szCs w:val="24"/>
              </w:rPr>
            </w:pPr>
            <w:r w:rsidRPr="001779ED">
              <w:rPr>
                <w:rFonts w:ascii="Times New Roman" w:eastAsia="Calibri" w:hAnsi="Times New Roman"/>
                <w:color w:val="000000" w:themeColor="text1"/>
                <w:sz w:val="24"/>
                <w:szCs w:val="24"/>
                <w:lang w:bidi="en-US"/>
              </w:rPr>
              <w:t>Name of the journal, number, year, page range of the article</w:t>
            </w:r>
          </w:p>
        </w:tc>
        <w:tc>
          <w:tcPr>
            <w:tcW w:w="850"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vAlign w:val="center"/>
          </w:tcPr>
          <w:p w14:paraId="55CB277A" w14:textId="77777777" w:rsidR="00DB5E2C" w:rsidRPr="001779ED" w:rsidRDefault="00DB5E2C" w:rsidP="004E04E6">
            <w:pPr>
              <w:spacing w:before="120"/>
              <w:ind w:left="10" w:hanging="10"/>
              <w:jc w:val="center"/>
              <w:rPr>
                <w:rFonts w:ascii="Times New Roman" w:hAnsi="Times New Roman"/>
                <w:color w:val="000000" w:themeColor="text1"/>
                <w:sz w:val="24"/>
                <w:szCs w:val="24"/>
              </w:rPr>
            </w:pPr>
            <w:r w:rsidRPr="001779ED">
              <w:rPr>
                <w:rFonts w:ascii="Times New Roman" w:eastAsia="Calibri" w:hAnsi="Times New Roman"/>
                <w:color w:val="000000" w:themeColor="text1"/>
                <w:sz w:val="24"/>
                <w:szCs w:val="24"/>
                <w:lang w:bidi="en-US"/>
              </w:rPr>
              <w:t>ISSN</w:t>
            </w:r>
          </w:p>
        </w:tc>
        <w:tc>
          <w:tcPr>
            <w:tcW w:w="1407"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vAlign w:val="center"/>
          </w:tcPr>
          <w:p w14:paraId="6DB64FA1" w14:textId="2043C415" w:rsidR="00DB5E2C" w:rsidRPr="001779ED" w:rsidRDefault="00DB5E2C" w:rsidP="004E04E6">
            <w:pPr>
              <w:spacing w:before="120"/>
              <w:ind w:left="10" w:hanging="10"/>
              <w:jc w:val="center"/>
              <w:rPr>
                <w:rFonts w:ascii="Times New Roman" w:hAnsi="Times New Roman"/>
                <w:color w:val="000000" w:themeColor="text1"/>
                <w:sz w:val="24"/>
                <w:szCs w:val="24"/>
              </w:rPr>
            </w:pPr>
            <w:r w:rsidRPr="001779ED">
              <w:rPr>
                <w:rFonts w:ascii="Times New Roman" w:eastAsia="Calibri" w:hAnsi="Times New Roman"/>
                <w:color w:val="000000" w:themeColor="text1"/>
                <w:sz w:val="24"/>
                <w:szCs w:val="24"/>
                <w:lang w:bidi="en-US"/>
              </w:rPr>
              <w:t>Number of ministerial points</w:t>
            </w:r>
          </w:p>
        </w:tc>
        <w:tc>
          <w:tcPr>
            <w:tcW w:w="1134"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vAlign w:val="center"/>
          </w:tcPr>
          <w:p w14:paraId="0619CB4D" w14:textId="77777777" w:rsidR="00DB5E2C" w:rsidRPr="001779ED" w:rsidRDefault="00DB5E2C" w:rsidP="004E04E6">
            <w:pPr>
              <w:spacing w:before="120"/>
              <w:ind w:left="10" w:hanging="10"/>
              <w:jc w:val="center"/>
              <w:rPr>
                <w:rFonts w:ascii="Times New Roman" w:hAnsi="Times New Roman"/>
                <w:color w:val="000000" w:themeColor="text1"/>
                <w:sz w:val="24"/>
                <w:szCs w:val="24"/>
              </w:rPr>
            </w:pPr>
            <w:r w:rsidRPr="001779ED">
              <w:rPr>
                <w:rFonts w:ascii="Times New Roman" w:eastAsia="Calibri" w:hAnsi="Times New Roman"/>
                <w:color w:val="000000" w:themeColor="text1"/>
                <w:sz w:val="24"/>
                <w:szCs w:val="24"/>
                <w:lang w:bidi="en-US"/>
              </w:rPr>
              <w:t>IF</w:t>
            </w:r>
            <w:r w:rsidRPr="001779ED">
              <w:rPr>
                <w:rFonts w:ascii="Times New Roman" w:eastAsia="Calibri" w:hAnsi="Times New Roman"/>
                <w:color w:val="000000" w:themeColor="text1"/>
                <w:sz w:val="24"/>
                <w:szCs w:val="24"/>
                <w:lang w:bidi="en-US"/>
              </w:rPr>
              <w:br/>
              <w:t>(if applicable)</w:t>
            </w:r>
          </w:p>
        </w:tc>
        <w:tc>
          <w:tcPr>
            <w:tcW w:w="1843"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vAlign w:val="center"/>
          </w:tcPr>
          <w:p w14:paraId="26990D89" w14:textId="77777777" w:rsidR="00DB5E2C" w:rsidRPr="001779ED" w:rsidRDefault="00DB5E2C" w:rsidP="004E04E6">
            <w:pPr>
              <w:spacing w:before="120"/>
              <w:ind w:left="10" w:hanging="10"/>
              <w:jc w:val="center"/>
              <w:rPr>
                <w:rFonts w:ascii="Times New Roman" w:hAnsi="Times New Roman"/>
                <w:color w:val="000000" w:themeColor="text1"/>
                <w:sz w:val="24"/>
                <w:szCs w:val="24"/>
              </w:rPr>
            </w:pPr>
            <w:r w:rsidRPr="001779ED">
              <w:rPr>
                <w:rFonts w:ascii="Times New Roman" w:eastAsia="Calibri" w:hAnsi="Times New Roman"/>
                <w:color w:val="000000" w:themeColor="text1"/>
                <w:sz w:val="24"/>
                <w:szCs w:val="24"/>
                <w:lang w:bidi="en-US"/>
              </w:rPr>
              <w:t>Number of citations by Web of Science (without self-citation</w:t>
            </w:r>
            <w:r w:rsidRPr="001779ED">
              <w:rPr>
                <w:rFonts w:ascii="Times New Roman" w:eastAsia="Calibri" w:hAnsi="Times New Roman"/>
                <w:color w:val="000000" w:themeColor="text1"/>
                <w:sz w:val="24"/>
                <w:szCs w:val="24"/>
                <w:u w:color="932092"/>
                <w:lang w:bidi="en-US"/>
              </w:rPr>
              <w:t>)</w:t>
            </w:r>
          </w:p>
        </w:tc>
      </w:tr>
      <w:tr w:rsidR="00A500C9" w:rsidRPr="001779ED" w14:paraId="5EE98AC3" w14:textId="77777777" w:rsidTr="003C65F7">
        <w:trPr>
          <w:cantSplit/>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65D6F93C" w14:textId="77777777" w:rsidR="00DB5E2C" w:rsidRPr="001779ED" w:rsidRDefault="00DB5E2C" w:rsidP="004E04E6">
            <w:pPr>
              <w:spacing w:before="120"/>
              <w:jc w:val="center"/>
              <w:rPr>
                <w:rFonts w:ascii="Times New Roman" w:hAnsi="Times New Roman"/>
                <w:color w:val="000000" w:themeColor="text1"/>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03247015" w14:textId="77777777" w:rsidR="00DB5E2C" w:rsidRPr="001779ED" w:rsidRDefault="00DB5E2C" w:rsidP="004E04E6">
            <w:pPr>
              <w:spacing w:before="120"/>
              <w:rPr>
                <w:rFonts w:ascii="Times New Roman" w:hAnsi="Times New Roman"/>
                <w:color w:val="000000" w:themeColor="text1"/>
                <w:sz w:val="24"/>
                <w:szCs w:val="24"/>
              </w:rPr>
            </w:pPr>
          </w:p>
        </w:tc>
        <w:tc>
          <w:tcPr>
            <w:tcW w:w="1140"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27EC7DB8" w14:textId="77777777" w:rsidR="00DB5E2C" w:rsidRPr="001779ED" w:rsidRDefault="00DB5E2C" w:rsidP="004E04E6">
            <w:pPr>
              <w:spacing w:before="120"/>
              <w:rPr>
                <w:rFonts w:ascii="Times New Roman" w:hAnsi="Times New Roman"/>
                <w:color w:val="000000" w:themeColor="text1"/>
                <w:sz w:val="24"/>
                <w:szCs w:val="24"/>
              </w:rPr>
            </w:pPr>
          </w:p>
        </w:tc>
        <w:tc>
          <w:tcPr>
            <w:tcW w:w="1422"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369FB624" w14:textId="77777777" w:rsidR="00DB5E2C" w:rsidRPr="001779ED" w:rsidRDefault="00DB5E2C" w:rsidP="004E04E6">
            <w:pPr>
              <w:spacing w:before="120"/>
              <w:rPr>
                <w:rFonts w:ascii="Times New Roman" w:hAnsi="Times New Roman"/>
                <w:color w:val="000000" w:themeColor="text1"/>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281B59B2" w14:textId="77777777" w:rsidR="00DB5E2C" w:rsidRPr="001779ED" w:rsidRDefault="00DB5E2C" w:rsidP="004E04E6">
            <w:pPr>
              <w:spacing w:before="120"/>
              <w:rPr>
                <w:rFonts w:ascii="Times New Roman" w:hAnsi="Times New Roman"/>
                <w:color w:val="000000" w:themeColor="text1"/>
                <w:sz w:val="24"/>
                <w:szCs w:val="24"/>
              </w:rPr>
            </w:pPr>
          </w:p>
        </w:tc>
        <w:tc>
          <w:tcPr>
            <w:tcW w:w="1407"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3C4CDA9B" w14:textId="77777777" w:rsidR="00DB5E2C" w:rsidRPr="001779ED" w:rsidRDefault="00DB5E2C" w:rsidP="004E04E6">
            <w:pPr>
              <w:spacing w:before="120"/>
              <w:rPr>
                <w:rFonts w:ascii="Times New Roman" w:hAnsi="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6B6B3716" w14:textId="77777777" w:rsidR="00DB5E2C" w:rsidRPr="001779ED" w:rsidRDefault="00DB5E2C" w:rsidP="004E04E6">
            <w:pPr>
              <w:spacing w:before="120"/>
              <w:rPr>
                <w:rFonts w:ascii="Times New Roman" w:hAnsi="Times New Roman"/>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0B2D2B79" w14:textId="77777777" w:rsidR="00DB5E2C" w:rsidRPr="001779ED" w:rsidRDefault="00DB5E2C" w:rsidP="004E04E6">
            <w:pPr>
              <w:spacing w:before="120"/>
              <w:rPr>
                <w:rFonts w:ascii="Times New Roman" w:hAnsi="Times New Roman"/>
                <w:color w:val="000000" w:themeColor="text1"/>
                <w:sz w:val="24"/>
                <w:szCs w:val="24"/>
              </w:rPr>
            </w:pPr>
          </w:p>
        </w:tc>
      </w:tr>
      <w:tr w:rsidR="00A500C9" w:rsidRPr="001779ED" w14:paraId="6C1F1C8C" w14:textId="77777777" w:rsidTr="003C65F7">
        <w:trPr>
          <w:cantSplit/>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407D3175" w14:textId="77777777" w:rsidR="00DB5E2C" w:rsidRPr="001779ED" w:rsidRDefault="00DB5E2C" w:rsidP="004E04E6">
            <w:pPr>
              <w:spacing w:before="120"/>
              <w:jc w:val="center"/>
              <w:rPr>
                <w:rFonts w:ascii="Times New Roman" w:hAnsi="Times New Roman"/>
                <w:color w:val="000000" w:themeColor="text1"/>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1DDF2E72" w14:textId="77777777" w:rsidR="00DB5E2C" w:rsidRPr="001779ED" w:rsidRDefault="00DB5E2C" w:rsidP="004E04E6">
            <w:pPr>
              <w:spacing w:before="120"/>
              <w:rPr>
                <w:rFonts w:ascii="Times New Roman" w:hAnsi="Times New Roman"/>
                <w:color w:val="000000" w:themeColor="text1"/>
                <w:sz w:val="24"/>
                <w:szCs w:val="24"/>
              </w:rPr>
            </w:pPr>
          </w:p>
        </w:tc>
        <w:tc>
          <w:tcPr>
            <w:tcW w:w="1140"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16059632" w14:textId="77777777" w:rsidR="00DB5E2C" w:rsidRPr="001779ED" w:rsidRDefault="00DB5E2C" w:rsidP="004E04E6">
            <w:pPr>
              <w:spacing w:before="120"/>
              <w:rPr>
                <w:rFonts w:ascii="Times New Roman" w:hAnsi="Times New Roman"/>
                <w:color w:val="000000" w:themeColor="text1"/>
                <w:sz w:val="24"/>
                <w:szCs w:val="24"/>
              </w:rPr>
            </w:pPr>
          </w:p>
        </w:tc>
        <w:tc>
          <w:tcPr>
            <w:tcW w:w="1422"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6F5FBA47" w14:textId="77777777" w:rsidR="00DB5E2C" w:rsidRPr="001779ED" w:rsidRDefault="00DB5E2C" w:rsidP="004E04E6">
            <w:pPr>
              <w:spacing w:before="120"/>
              <w:rPr>
                <w:rFonts w:ascii="Times New Roman" w:hAnsi="Times New Roman"/>
                <w:color w:val="000000" w:themeColor="text1"/>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467A25E3" w14:textId="77777777" w:rsidR="00DB5E2C" w:rsidRPr="001779ED" w:rsidRDefault="00DB5E2C" w:rsidP="004E04E6">
            <w:pPr>
              <w:spacing w:before="120"/>
              <w:rPr>
                <w:rFonts w:ascii="Times New Roman" w:hAnsi="Times New Roman"/>
                <w:color w:val="000000" w:themeColor="text1"/>
                <w:sz w:val="24"/>
                <w:szCs w:val="24"/>
              </w:rPr>
            </w:pPr>
          </w:p>
        </w:tc>
        <w:tc>
          <w:tcPr>
            <w:tcW w:w="1407"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570C451D" w14:textId="77777777" w:rsidR="00DB5E2C" w:rsidRPr="001779ED" w:rsidRDefault="00DB5E2C" w:rsidP="004E04E6">
            <w:pPr>
              <w:spacing w:before="120"/>
              <w:rPr>
                <w:rFonts w:ascii="Times New Roman" w:hAnsi="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0CC44699" w14:textId="77777777" w:rsidR="00DB5E2C" w:rsidRPr="001779ED" w:rsidRDefault="00DB5E2C" w:rsidP="004E04E6">
            <w:pPr>
              <w:spacing w:before="120"/>
              <w:rPr>
                <w:rFonts w:ascii="Times New Roman" w:hAnsi="Times New Roman"/>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60D525FC" w14:textId="77777777" w:rsidR="00DB5E2C" w:rsidRPr="001779ED" w:rsidRDefault="00DB5E2C" w:rsidP="004E04E6">
            <w:pPr>
              <w:spacing w:before="120"/>
              <w:rPr>
                <w:rFonts w:ascii="Times New Roman" w:hAnsi="Times New Roman"/>
                <w:color w:val="000000" w:themeColor="text1"/>
                <w:sz w:val="24"/>
                <w:szCs w:val="24"/>
              </w:rPr>
            </w:pPr>
          </w:p>
        </w:tc>
      </w:tr>
    </w:tbl>
    <w:p w14:paraId="277A7C64" w14:textId="0CEA619B" w:rsidR="00DB5E2C" w:rsidRPr="001779ED" w:rsidRDefault="00DB5E2C" w:rsidP="007D7167">
      <w:pPr>
        <w:spacing w:before="360"/>
        <w:ind w:left="425" w:hanging="425"/>
        <w:jc w:val="both"/>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2.</w:t>
      </w:r>
      <w:r w:rsidRPr="001779ED">
        <w:rPr>
          <w:rFonts w:ascii="Times New Roman" w:eastAsia="Calibri" w:hAnsi="Times New Roman"/>
          <w:color w:val="000000" w:themeColor="text1"/>
          <w:sz w:val="24"/>
          <w:szCs w:val="24"/>
          <w:lang w:bidi="en-US"/>
        </w:rPr>
        <w:tab/>
        <w:t>Peer-reviewed materials from an international conference, which at the time of publication were included in the ministerial list of scientific journals and peer-reviewed materials from international conferences:</w:t>
      </w:r>
    </w:p>
    <w:tbl>
      <w:tblPr>
        <w:tblStyle w:val="TableNormal"/>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5"/>
        <w:gridCol w:w="2014"/>
        <w:gridCol w:w="1726"/>
        <w:gridCol w:w="2157"/>
        <w:gridCol w:w="862"/>
        <w:gridCol w:w="1439"/>
        <w:gridCol w:w="1150"/>
      </w:tblGrid>
      <w:tr w:rsidR="00DB5E2C" w:rsidRPr="001779ED" w14:paraId="3E93155F" w14:textId="77777777" w:rsidTr="003C65F7">
        <w:trPr>
          <w:jc w:val="center"/>
        </w:trPr>
        <w:tc>
          <w:tcPr>
            <w:tcW w:w="567"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vAlign w:val="center"/>
          </w:tcPr>
          <w:p w14:paraId="0604A4CC" w14:textId="77777777" w:rsidR="00DB5E2C" w:rsidRPr="001779ED" w:rsidRDefault="00DB5E2C" w:rsidP="004E04E6">
            <w:pPr>
              <w:spacing w:before="120"/>
              <w:ind w:hanging="10"/>
              <w:jc w:val="center"/>
              <w:rPr>
                <w:rFonts w:ascii="Times New Roman" w:hAnsi="Times New Roman"/>
                <w:color w:val="000000" w:themeColor="text1"/>
                <w:sz w:val="24"/>
                <w:szCs w:val="24"/>
              </w:rPr>
            </w:pPr>
            <w:r w:rsidRPr="001779ED">
              <w:rPr>
                <w:rFonts w:ascii="Times New Roman" w:eastAsia="Calibri" w:hAnsi="Times New Roman"/>
                <w:color w:val="000000" w:themeColor="text1"/>
                <w:sz w:val="24"/>
                <w:szCs w:val="24"/>
                <w:lang w:bidi="en-US"/>
              </w:rPr>
              <w:t>No.</w:t>
            </w:r>
          </w:p>
        </w:tc>
        <w:tc>
          <w:tcPr>
            <w:tcW w:w="1985"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vAlign w:val="center"/>
          </w:tcPr>
          <w:p w14:paraId="1F1D758E" w14:textId="12074636" w:rsidR="00DB5E2C" w:rsidRPr="001779ED" w:rsidRDefault="00DB5E2C" w:rsidP="007D7167">
            <w:pPr>
              <w:spacing w:before="120"/>
              <w:ind w:hanging="10"/>
              <w:jc w:val="center"/>
              <w:rPr>
                <w:rFonts w:ascii="Times New Roman" w:hAnsi="Times New Roman"/>
                <w:color w:val="000000" w:themeColor="text1"/>
                <w:sz w:val="24"/>
                <w:szCs w:val="24"/>
              </w:rPr>
            </w:pPr>
            <w:r w:rsidRPr="001779ED">
              <w:rPr>
                <w:rFonts w:ascii="Times New Roman" w:eastAsia="Calibri" w:hAnsi="Times New Roman"/>
                <w:color w:val="000000" w:themeColor="text1"/>
                <w:sz w:val="24"/>
                <w:szCs w:val="24"/>
                <w:lang w:bidi="en-US"/>
              </w:rPr>
              <w:t>Author/</w:t>
            </w:r>
            <w:r w:rsidRPr="001779ED">
              <w:rPr>
                <w:rFonts w:ascii="Times New Roman" w:eastAsia="Calibri" w:hAnsi="Times New Roman"/>
                <w:color w:val="000000" w:themeColor="text1"/>
                <w:sz w:val="24"/>
                <w:szCs w:val="24"/>
                <w:lang w:bidi="en-US"/>
              </w:rPr>
              <w:br/>
              <w:t>Authors of the publication</w:t>
            </w:r>
          </w:p>
        </w:tc>
        <w:tc>
          <w:tcPr>
            <w:tcW w:w="1701"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vAlign w:val="center"/>
          </w:tcPr>
          <w:p w14:paraId="483381FB" w14:textId="77777777" w:rsidR="00DB5E2C" w:rsidRPr="001779ED" w:rsidRDefault="00DB5E2C" w:rsidP="004E04E6">
            <w:pPr>
              <w:spacing w:before="120"/>
              <w:ind w:hanging="10"/>
              <w:jc w:val="center"/>
              <w:rPr>
                <w:rFonts w:ascii="Times New Roman" w:hAnsi="Times New Roman"/>
                <w:color w:val="000000" w:themeColor="text1"/>
                <w:sz w:val="24"/>
                <w:szCs w:val="24"/>
              </w:rPr>
            </w:pPr>
            <w:r w:rsidRPr="001779ED">
              <w:rPr>
                <w:rFonts w:ascii="Times New Roman" w:eastAsia="Calibri" w:hAnsi="Times New Roman"/>
                <w:color w:val="000000" w:themeColor="text1"/>
                <w:sz w:val="24"/>
                <w:szCs w:val="24"/>
                <w:lang w:bidi="en-US"/>
              </w:rPr>
              <w:t>Article title</w:t>
            </w:r>
          </w:p>
        </w:tc>
        <w:tc>
          <w:tcPr>
            <w:tcW w:w="2126"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vAlign w:val="center"/>
          </w:tcPr>
          <w:p w14:paraId="7B0E5944" w14:textId="77777777" w:rsidR="00DB5E2C" w:rsidRPr="001779ED" w:rsidRDefault="00DB5E2C" w:rsidP="004E04E6">
            <w:pPr>
              <w:spacing w:before="120"/>
              <w:ind w:hanging="10"/>
              <w:jc w:val="center"/>
              <w:rPr>
                <w:rFonts w:ascii="Times New Roman" w:hAnsi="Times New Roman"/>
                <w:color w:val="000000" w:themeColor="text1"/>
                <w:sz w:val="24"/>
                <w:szCs w:val="24"/>
              </w:rPr>
            </w:pPr>
            <w:r w:rsidRPr="001779ED">
              <w:rPr>
                <w:rFonts w:ascii="Times New Roman" w:eastAsia="Calibri" w:hAnsi="Times New Roman"/>
                <w:color w:val="000000" w:themeColor="text1"/>
                <w:sz w:val="24"/>
                <w:szCs w:val="24"/>
                <w:lang w:bidi="en-US"/>
              </w:rPr>
              <w:t>Conference name, time and place</w:t>
            </w:r>
          </w:p>
        </w:tc>
        <w:tc>
          <w:tcPr>
            <w:tcW w:w="850"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vAlign w:val="center"/>
          </w:tcPr>
          <w:p w14:paraId="708372CC" w14:textId="77777777" w:rsidR="00DB5E2C" w:rsidRPr="001779ED" w:rsidRDefault="00DB5E2C" w:rsidP="004E04E6">
            <w:pPr>
              <w:spacing w:before="120"/>
              <w:ind w:hanging="10"/>
              <w:jc w:val="center"/>
              <w:rPr>
                <w:rFonts w:ascii="Times New Roman" w:hAnsi="Times New Roman"/>
                <w:color w:val="000000" w:themeColor="text1"/>
                <w:sz w:val="24"/>
                <w:szCs w:val="24"/>
              </w:rPr>
            </w:pPr>
            <w:r w:rsidRPr="001779ED">
              <w:rPr>
                <w:rFonts w:ascii="Times New Roman" w:eastAsia="Calibri" w:hAnsi="Times New Roman"/>
                <w:color w:val="000000" w:themeColor="text1"/>
                <w:sz w:val="24"/>
                <w:szCs w:val="24"/>
                <w:lang w:bidi="en-US"/>
              </w:rPr>
              <w:t>ISSN</w:t>
            </w:r>
          </w:p>
        </w:tc>
        <w:tc>
          <w:tcPr>
            <w:tcW w:w="1418"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vAlign w:val="center"/>
          </w:tcPr>
          <w:p w14:paraId="7DD7E7EE" w14:textId="7EDE8F91" w:rsidR="00DB5E2C" w:rsidRPr="001779ED" w:rsidRDefault="00DB5E2C" w:rsidP="004E04E6">
            <w:pPr>
              <w:spacing w:before="120"/>
              <w:ind w:hanging="10"/>
              <w:jc w:val="center"/>
              <w:rPr>
                <w:rFonts w:ascii="Times New Roman" w:hAnsi="Times New Roman"/>
                <w:color w:val="000000" w:themeColor="text1"/>
                <w:sz w:val="24"/>
                <w:szCs w:val="24"/>
              </w:rPr>
            </w:pPr>
            <w:r w:rsidRPr="001779ED">
              <w:rPr>
                <w:rFonts w:ascii="Times New Roman" w:eastAsia="Calibri" w:hAnsi="Times New Roman"/>
                <w:color w:val="000000" w:themeColor="text1"/>
                <w:sz w:val="24"/>
                <w:szCs w:val="24"/>
                <w:lang w:bidi="en-US"/>
              </w:rPr>
              <w:t>Number of ministerial points</w:t>
            </w:r>
          </w:p>
        </w:tc>
        <w:tc>
          <w:tcPr>
            <w:tcW w:w="1134"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vAlign w:val="center"/>
          </w:tcPr>
          <w:p w14:paraId="5EE97DFC" w14:textId="77777777" w:rsidR="00DB5E2C" w:rsidRPr="001779ED" w:rsidRDefault="00DB5E2C" w:rsidP="004E04E6">
            <w:pPr>
              <w:spacing w:before="120"/>
              <w:ind w:hanging="10"/>
              <w:jc w:val="center"/>
              <w:rPr>
                <w:rFonts w:ascii="Times New Roman" w:hAnsi="Times New Roman"/>
                <w:color w:val="000000" w:themeColor="text1"/>
                <w:sz w:val="24"/>
                <w:szCs w:val="24"/>
              </w:rPr>
            </w:pPr>
            <w:r w:rsidRPr="001779ED">
              <w:rPr>
                <w:rFonts w:ascii="Times New Roman" w:eastAsia="Calibri" w:hAnsi="Times New Roman"/>
                <w:color w:val="000000" w:themeColor="text1"/>
                <w:sz w:val="24"/>
                <w:szCs w:val="24"/>
                <w:lang w:bidi="en-US"/>
              </w:rPr>
              <w:t>IF (if applicable)</w:t>
            </w:r>
          </w:p>
        </w:tc>
      </w:tr>
      <w:tr w:rsidR="00DB5E2C" w:rsidRPr="001779ED" w14:paraId="13E3D841" w14:textId="77777777" w:rsidTr="003C65F7">
        <w:trPr>
          <w:jc w:val="center"/>
        </w:trPr>
        <w:tc>
          <w:tcPr>
            <w:tcW w:w="567"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2BA7BBC6" w14:textId="77777777" w:rsidR="00DB5E2C" w:rsidRPr="001779ED" w:rsidRDefault="00DB5E2C" w:rsidP="004E04E6">
            <w:pPr>
              <w:spacing w:before="120"/>
              <w:jc w:val="center"/>
              <w:rPr>
                <w:rFonts w:ascii="Times New Roman" w:hAnsi="Times New Roman"/>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5CDB61BC" w14:textId="77777777" w:rsidR="00DB5E2C" w:rsidRPr="001779ED" w:rsidRDefault="00DB5E2C" w:rsidP="004E04E6">
            <w:pPr>
              <w:spacing w:before="120"/>
              <w:jc w:val="center"/>
              <w:rPr>
                <w:rFonts w:ascii="Times New Roman" w:hAnsi="Times New Roman"/>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67415C16" w14:textId="77777777" w:rsidR="00DB5E2C" w:rsidRPr="001779ED" w:rsidRDefault="00DB5E2C" w:rsidP="004E04E6">
            <w:pPr>
              <w:spacing w:before="120"/>
              <w:jc w:val="center"/>
              <w:rPr>
                <w:rFonts w:ascii="Times New Roman" w:hAnsi="Times New Roman"/>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51769C52" w14:textId="77777777" w:rsidR="00DB5E2C" w:rsidRPr="001779ED" w:rsidRDefault="00DB5E2C" w:rsidP="004E04E6">
            <w:pPr>
              <w:spacing w:before="120"/>
              <w:jc w:val="center"/>
              <w:rPr>
                <w:rFonts w:ascii="Times New Roman" w:hAnsi="Times New Roman"/>
                <w:color w:val="000000" w:themeColor="text1"/>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4E57D7F2" w14:textId="77777777" w:rsidR="00DB5E2C" w:rsidRPr="001779ED" w:rsidRDefault="00DB5E2C" w:rsidP="004E04E6">
            <w:pPr>
              <w:spacing w:before="120"/>
              <w:jc w:val="center"/>
              <w:rPr>
                <w:rFonts w:ascii="Times New Roman" w:hAnsi="Times New Roman"/>
                <w:color w:val="000000" w:themeColor="text1"/>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1B0436CF" w14:textId="77777777" w:rsidR="00DB5E2C" w:rsidRPr="001779ED" w:rsidRDefault="00DB5E2C" w:rsidP="004E04E6">
            <w:pPr>
              <w:spacing w:before="120"/>
              <w:jc w:val="center"/>
              <w:rPr>
                <w:rFonts w:ascii="Times New Roman" w:hAnsi="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0BB75927" w14:textId="77777777" w:rsidR="00DB5E2C" w:rsidRPr="001779ED" w:rsidRDefault="00DB5E2C" w:rsidP="004E04E6">
            <w:pPr>
              <w:spacing w:before="120"/>
              <w:jc w:val="center"/>
              <w:rPr>
                <w:rFonts w:ascii="Times New Roman" w:hAnsi="Times New Roman"/>
                <w:color w:val="000000" w:themeColor="text1"/>
                <w:sz w:val="24"/>
                <w:szCs w:val="24"/>
              </w:rPr>
            </w:pPr>
          </w:p>
        </w:tc>
      </w:tr>
      <w:tr w:rsidR="00DB5E2C" w:rsidRPr="001779ED" w14:paraId="219EBAD7" w14:textId="77777777" w:rsidTr="003C65F7">
        <w:trPr>
          <w:jc w:val="center"/>
        </w:trPr>
        <w:tc>
          <w:tcPr>
            <w:tcW w:w="567"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26EBFA19" w14:textId="77777777" w:rsidR="00DB5E2C" w:rsidRPr="001779ED" w:rsidRDefault="00DB5E2C" w:rsidP="004E04E6">
            <w:pPr>
              <w:spacing w:before="120"/>
              <w:ind w:hanging="14"/>
              <w:jc w:val="center"/>
              <w:rPr>
                <w:rFonts w:ascii="Times New Roman" w:hAnsi="Times New Roman"/>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45E66BAC" w14:textId="77777777" w:rsidR="00DB5E2C" w:rsidRPr="001779ED" w:rsidRDefault="00DB5E2C" w:rsidP="004E04E6">
            <w:pPr>
              <w:spacing w:before="120"/>
              <w:jc w:val="center"/>
              <w:rPr>
                <w:rFonts w:ascii="Times New Roman" w:hAnsi="Times New Roman"/>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33BD701D" w14:textId="77777777" w:rsidR="00DB5E2C" w:rsidRPr="001779ED" w:rsidRDefault="00DB5E2C" w:rsidP="004E04E6">
            <w:pPr>
              <w:spacing w:before="120"/>
              <w:jc w:val="center"/>
              <w:rPr>
                <w:rFonts w:ascii="Times New Roman" w:hAnsi="Times New Roman"/>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0582DF15" w14:textId="77777777" w:rsidR="00DB5E2C" w:rsidRPr="001779ED" w:rsidRDefault="00DB5E2C" w:rsidP="004E04E6">
            <w:pPr>
              <w:spacing w:before="120"/>
              <w:jc w:val="center"/>
              <w:rPr>
                <w:rFonts w:ascii="Times New Roman" w:hAnsi="Times New Roman"/>
                <w:color w:val="000000" w:themeColor="text1"/>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08B4D43E" w14:textId="77777777" w:rsidR="00DB5E2C" w:rsidRPr="001779ED" w:rsidRDefault="00DB5E2C" w:rsidP="004E04E6">
            <w:pPr>
              <w:spacing w:before="120"/>
              <w:jc w:val="center"/>
              <w:rPr>
                <w:rFonts w:ascii="Times New Roman" w:hAnsi="Times New Roman"/>
                <w:color w:val="000000" w:themeColor="text1"/>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1C3EF710" w14:textId="77777777" w:rsidR="00DB5E2C" w:rsidRPr="001779ED" w:rsidRDefault="00DB5E2C" w:rsidP="004E04E6">
            <w:pPr>
              <w:spacing w:before="120"/>
              <w:jc w:val="center"/>
              <w:rPr>
                <w:rFonts w:ascii="Times New Roman" w:hAnsi="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3698DE8E" w14:textId="77777777" w:rsidR="00DB5E2C" w:rsidRPr="001779ED" w:rsidRDefault="00DB5E2C" w:rsidP="004E04E6">
            <w:pPr>
              <w:spacing w:before="120"/>
              <w:jc w:val="center"/>
              <w:rPr>
                <w:rFonts w:ascii="Times New Roman" w:hAnsi="Times New Roman"/>
                <w:color w:val="000000" w:themeColor="text1"/>
                <w:sz w:val="24"/>
                <w:szCs w:val="24"/>
              </w:rPr>
            </w:pPr>
          </w:p>
        </w:tc>
      </w:tr>
    </w:tbl>
    <w:p w14:paraId="4DC8CFA3" w14:textId="4ADB88C4" w:rsidR="00DB5E2C" w:rsidRPr="001779ED" w:rsidRDefault="00DB5E2C" w:rsidP="006E2FEF">
      <w:pPr>
        <w:spacing w:before="360"/>
        <w:ind w:left="425" w:hanging="425"/>
        <w:jc w:val="both"/>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3.</w:t>
      </w:r>
      <w:r w:rsidRPr="001779ED">
        <w:rPr>
          <w:rFonts w:ascii="Times New Roman" w:eastAsia="Calibri" w:hAnsi="Times New Roman"/>
          <w:color w:val="000000" w:themeColor="text1"/>
          <w:sz w:val="24"/>
          <w:szCs w:val="24"/>
          <w:lang w:bidi="en-US"/>
        </w:rPr>
        <w:tab/>
        <w:t>Scientific monographs or chapters in peer-reviewed scientific monographs published by publishing houses that, at the time of publication of the monograph or chapters, were included in the ministerial list of publishing houses publishing peer-reviewed scientific monographs:</w:t>
      </w:r>
    </w:p>
    <w:tbl>
      <w:tblPr>
        <w:tblStyle w:val="TableNormal"/>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8"/>
        <w:gridCol w:w="2042"/>
        <w:gridCol w:w="1750"/>
        <w:gridCol w:w="3208"/>
        <w:gridCol w:w="876"/>
        <w:gridCol w:w="1469"/>
      </w:tblGrid>
      <w:tr w:rsidR="00DB5E2C" w:rsidRPr="001779ED" w14:paraId="4EA4ED85" w14:textId="77777777" w:rsidTr="003C65F7">
        <w:trPr>
          <w:cantSplit/>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vAlign w:val="center"/>
          </w:tcPr>
          <w:p w14:paraId="432B8D92" w14:textId="77777777" w:rsidR="00DB5E2C" w:rsidRPr="001779ED" w:rsidRDefault="00DB5E2C" w:rsidP="004E04E6">
            <w:pPr>
              <w:spacing w:before="120"/>
              <w:ind w:hanging="10"/>
              <w:jc w:val="center"/>
              <w:rPr>
                <w:rFonts w:ascii="Times New Roman" w:hAnsi="Times New Roman"/>
                <w:color w:val="000000" w:themeColor="text1"/>
                <w:sz w:val="24"/>
                <w:szCs w:val="24"/>
              </w:rPr>
            </w:pPr>
            <w:r w:rsidRPr="001779ED">
              <w:rPr>
                <w:rFonts w:ascii="Times New Roman" w:eastAsia="Calibri" w:hAnsi="Times New Roman"/>
                <w:color w:val="000000" w:themeColor="text1"/>
                <w:sz w:val="24"/>
                <w:szCs w:val="24"/>
                <w:lang w:bidi="en-US"/>
              </w:rPr>
              <w:t>No.</w:t>
            </w:r>
          </w:p>
        </w:tc>
        <w:tc>
          <w:tcPr>
            <w:tcW w:w="1985"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vAlign w:val="center"/>
          </w:tcPr>
          <w:p w14:paraId="5158384F" w14:textId="209EDC23" w:rsidR="00DB5E2C" w:rsidRPr="001779ED" w:rsidRDefault="00DB5E2C" w:rsidP="006E2FEF">
            <w:pPr>
              <w:spacing w:before="120"/>
              <w:ind w:hanging="10"/>
              <w:jc w:val="center"/>
              <w:rPr>
                <w:rFonts w:ascii="Times New Roman" w:hAnsi="Times New Roman"/>
                <w:color w:val="000000" w:themeColor="text1"/>
                <w:sz w:val="24"/>
                <w:szCs w:val="24"/>
              </w:rPr>
            </w:pPr>
            <w:r w:rsidRPr="001779ED">
              <w:rPr>
                <w:rFonts w:ascii="Times New Roman" w:eastAsia="Calibri" w:hAnsi="Times New Roman"/>
                <w:color w:val="000000" w:themeColor="text1"/>
                <w:sz w:val="24"/>
                <w:szCs w:val="24"/>
                <w:lang w:bidi="en-US"/>
              </w:rPr>
              <w:t>Author/</w:t>
            </w:r>
            <w:r w:rsidRPr="001779ED">
              <w:rPr>
                <w:rFonts w:ascii="Times New Roman" w:eastAsia="Calibri" w:hAnsi="Times New Roman"/>
                <w:color w:val="000000" w:themeColor="text1"/>
                <w:sz w:val="24"/>
                <w:szCs w:val="24"/>
                <w:lang w:bidi="en-US"/>
              </w:rPr>
              <w:br/>
              <w:t>Authors of the publication</w:t>
            </w:r>
          </w:p>
        </w:tc>
        <w:tc>
          <w:tcPr>
            <w:tcW w:w="1701"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vAlign w:val="center"/>
          </w:tcPr>
          <w:p w14:paraId="407501DF" w14:textId="77777777" w:rsidR="00DB5E2C" w:rsidRPr="001779ED" w:rsidRDefault="00DB5E2C" w:rsidP="004E04E6">
            <w:pPr>
              <w:spacing w:before="120"/>
              <w:ind w:hanging="10"/>
              <w:jc w:val="center"/>
              <w:rPr>
                <w:rFonts w:ascii="Times New Roman" w:hAnsi="Times New Roman"/>
                <w:color w:val="000000" w:themeColor="text1"/>
                <w:sz w:val="24"/>
                <w:szCs w:val="24"/>
              </w:rPr>
            </w:pPr>
            <w:r w:rsidRPr="001779ED">
              <w:rPr>
                <w:rFonts w:ascii="Times New Roman" w:eastAsia="Calibri" w:hAnsi="Times New Roman"/>
                <w:color w:val="000000" w:themeColor="text1"/>
                <w:sz w:val="24"/>
                <w:szCs w:val="24"/>
                <w:lang w:bidi="en-US"/>
              </w:rPr>
              <w:t>Monograph title</w:t>
            </w:r>
          </w:p>
        </w:tc>
        <w:tc>
          <w:tcPr>
            <w:tcW w:w="3118"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vAlign w:val="center"/>
          </w:tcPr>
          <w:p w14:paraId="63D59350" w14:textId="77777777" w:rsidR="00DB5E2C" w:rsidRPr="001779ED" w:rsidRDefault="00DB5E2C" w:rsidP="004E04E6">
            <w:pPr>
              <w:spacing w:before="120"/>
              <w:ind w:hanging="10"/>
              <w:jc w:val="center"/>
              <w:rPr>
                <w:rFonts w:ascii="Times New Roman" w:hAnsi="Times New Roman"/>
                <w:color w:val="000000" w:themeColor="text1"/>
                <w:sz w:val="24"/>
                <w:szCs w:val="24"/>
              </w:rPr>
            </w:pPr>
            <w:r w:rsidRPr="001779ED">
              <w:rPr>
                <w:rFonts w:ascii="Times New Roman" w:eastAsia="Calibri" w:hAnsi="Times New Roman"/>
                <w:color w:val="000000" w:themeColor="text1"/>
                <w:sz w:val="24"/>
                <w:szCs w:val="24"/>
                <w:lang w:bidi="en-US"/>
              </w:rPr>
              <w:t>Publisher, place of publication, year of publication, page range of the monograph</w:t>
            </w:r>
          </w:p>
        </w:tc>
        <w:tc>
          <w:tcPr>
            <w:tcW w:w="851"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vAlign w:val="center"/>
          </w:tcPr>
          <w:p w14:paraId="138152F6" w14:textId="77777777" w:rsidR="00DB5E2C" w:rsidRPr="001779ED" w:rsidRDefault="00DB5E2C" w:rsidP="004E04E6">
            <w:pPr>
              <w:spacing w:before="120"/>
              <w:ind w:hanging="10"/>
              <w:jc w:val="center"/>
              <w:rPr>
                <w:rFonts w:ascii="Times New Roman" w:hAnsi="Times New Roman"/>
                <w:color w:val="000000" w:themeColor="text1"/>
                <w:sz w:val="24"/>
                <w:szCs w:val="24"/>
              </w:rPr>
            </w:pPr>
            <w:r w:rsidRPr="001779ED">
              <w:rPr>
                <w:rFonts w:ascii="Times New Roman" w:eastAsia="Calibri" w:hAnsi="Times New Roman"/>
                <w:color w:val="000000" w:themeColor="text1"/>
                <w:sz w:val="24"/>
                <w:szCs w:val="24"/>
                <w:lang w:bidi="en-US"/>
              </w:rPr>
              <w:t>ISBN</w:t>
            </w:r>
          </w:p>
        </w:tc>
        <w:tc>
          <w:tcPr>
            <w:tcW w:w="1428"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vAlign w:val="center"/>
          </w:tcPr>
          <w:p w14:paraId="6358543F" w14:textId="2CDFC7E8" w:rsidR="00DB5E2C" w:rsidRPr="001779ED" w:rsidRDefault="00DB5E2C" w:rsidP="004E04E6">
            <w:pPr>
              <w:spacing w:before="120"/>
              <w:ind w:hanging="10"/>
              <w:jc w:val="center"/>
              <w:rPr>
                <w:rFonts w:ascii="Times New Roman" w:hAnsi="Times New Roman"/>
                <w:color w:val="000000" w:themeColor="text1"/>
                <w:sz w:val="24"/>
                <w:szCs w:val="24"/>
              </w:rPr>
            </w:pPr>
            <w:r w:rsidRPr="001779ED">
              <w:rPr>
                <w:rFonts w:ascii="Times New Roman" w:eastAsia="Calibri" w:hAnsi="Times New Roman"/>
                <w:color w:val="000000" w:themeColor="text1"/>
                <w:sz w:val="24"/>
                <w:szCs w:val="24"/>
                <w:lang w:bidi="en-US"/>
              </w:rPr>
              <w:t>Number of ministerial points</w:t>
            </w:r>
          </w:p>
        </w:tc>
      </w:tr>
      <w:tr w:rsidR="00DB5E2C" w:rsidRPr="001779ED" w14:paraId="526E07EE" w14:textId="77777777" w:rsidTr="003C65F7">
        <w:trPr>
          <w:cantSplit/>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2838F217" w14:textId="77777777" w:rsidR="00DB5E2C" w:rsidRPr="001779ED" w:rsidRDefault="00DB5E2C" w:rsidP="004E04E6">
            <w:pPr>
              <w:spacing w:before="120"/>
              <w:rPr>
                <w:rFonts w:ascii="Times New Roman" w:hAnsi="Times New Roman"/>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2BAC2FFA" w14:textId="77777777" w:rsidR="00DB5E2C" w:rsidRPr="001779ED" w:rsidRDefault="00DB5E2C" w:rsidP="004E04E6">
            <w:pPr>
              <w:spacing w:before="120"/>
              <w:rPr>
                <w:rFonts w:ascii="Times New Roman" w:hAnsi="Times New Roman"/>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07B95893" w14:textId="77777777" w:rsidR="00DB5E2C" w:rsidRPr="001779ED" w:rsidRDefault="00DB5E2C" w:rsidP="004E04E6">
            <w:pPr>
              <w:spacing w:before="120"/>
              <w:rPr>
                <w:rFonts w:ascii="Times New Roman" w:hAnsi="Times New Roman"/>
                <w:color w:val="000000" w:themeColor="text1"/>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6C87AF34" w14:textId="77777777" w:rsidR="00DB5E2C" w:rsidRPr="001779ED" w:rsidRDefault="00DB5E2C" w:rsidP="004E04E6">
            <w:pPr>
              <w:spacing w:before="120"/>
              <w:rPr>
                <w:rFonts w:ascii="Times New Roman" w:hAnsi="Times New Roman"/>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2C5959C0" w14:textId="77777777" w:rsidR="00DB5E2C" w:rsidRPr="001779ED" w:rsidRDefault="00DB5E2C" w:rsidP="004E04E6">
            <w:pPr>
              <w:spacing w:before="120"/>
              <w:rPr>
                <w:rFonts w:ascii="Times New Roman" w:hAnsi="Times New Roman"/>
                <w:color w:val="000000" w:themeColor="text1"/>
                <w:sz w:val="24"/>
                <w:szCs w:val="24"/>
              </w:rPr>
            </w:pPr>
          </w:p>
        </w:tc>
        <w:tc>
          <w:tcPr>
            <w:tcW w:w="1428"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133" w:type="dxa"/>
            </w:tcMar>
          </w:tcPr>
          <w:p w14:paraId="7AD4D7F7" w14:textId="77777777" w:rsidR="00DB5E2C" w:rsidRPr="001779ED" w:rsidRDefault="00DB5E2C" w:rsidP="004E04E6">
            <w:pPr>
              <w:spacing w:before="120"/>
              <w:rPr>
                <w:rFonts w:ascii="Times New Roman" w:hAnsi="Times New Roman"/>
                <w:color w:val="000000" w:themeColor="text1"/>
                <w:sz w:val="24"/>
                <w:szCs w:val="24"/>
              </w:rPr>
            </w:pPr>
          </w:p>
        </w:tc>
      </w:tr>
    </w:tbl>
    <w:p w14:paraId="06C3462E" w14:textId="77777777" w:rsidR="00DB5E2C" w:rsidRPr="001779ED" w:rsidRDefault="00DB5E2C" w:rsidP="004E04E6">
      <w:pPr>
        <w:spacing w:before="120"/>
        <w:ind w:left="426" w:hanging="426"/>
        <w:jc w:val="both"/>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lastRenderedPageBreak/>
        <w:t>4.</w:t>
      </w:r>
      <w:r w:rsidRPr="001779ED">
        <w:rPr>
          <w:rFonts w:ascii="Times New Roman" w:eastAsia="Calibri" w:hAnsi="Times New Roman"/>
          <w:color w:val="000000" w:themeColor="text1"/>
          <w:sz w:val="24"/>
          <w:szCs w:val="24"/>
          <w:lang w:bidi="en-US"/>
        </w:rPr>
        <w:tab/>
        <w:t>List of other scientific publications:</w:t>
      </w:r>
    </w:p>
    <w:p w14:paraId="0C67FABA" w14:textId="77777777" w:rsidR="00DB5E2C" w:rsidRPr="001779ED" w:rsidRDefault="00DB5E2C" w:rsidP="004E04E6">
      <w:pPr>
        <w:spacing w:before="120"/>
        <w:ind w:left="426" w:hanging="426"/>
        <w:jc w:val="both"/>
        <w:rPr>
          <w:rFonts w:ascii="Times New Roman" w:eastAsia="Calibri" w:hAnsi="Times New Roman"/>
          <w:color w:val="000000" w:themeColor="text1"/>
          <w:sz w:val="24"/>
          <w:szCs w:val="24"/>
        </w:rPr>
      </w:pPr>
    </w:p>
    <w:p w14:paraId="0C0A64E6" w14:textId="77777777" w:rsidR="00DB5E2C" w:rsidRPr="001779ED" w:rsidRDefault="00DB5E2C" w:rsidP="004E04E6">
      <w:pPr>
        <w:spacing w:before="120"/>
        <w:ind w:left="426" w:hanging="426"/>
        <w:jc w:val="both"/>
        <w:rPr>
          <w:rFonts w:ascii="Times New Roman" w:eastAsia="Calibri" w:hAnsi="Times New Roman"/>
          <w:color w:val="000000" w:themeColor="text1"/>
          <w:sz w:val="24"/>
          <w:szCs w:val="24"/>
        </w:rPr>
      </w:pPr>
    </w:p>
    <w:p w14:paraId="05CD8F4B" w14:textId="4409C384" w:rsidR="00DB5E2C" w:rsidRPr="001779ED" w:rsidRDefault="00DB5E2C" w:rsidP="004E04E6">
      <w:pPr>
        <w:spacing w:before="120"/>
        <w:ind w:left="426" w:hanging="426"/>
        <w:jc w:val="both"/>
        <w:rPr>
          <w:rFonts w:ascii="Times New Roman" w:eastAsia="Calibri" w:hAnsi="Times New Roman"/>
          <w:color w:val="000000" w:themeColor="text1"/>
          <w:sz w:val="24"/>
          <w:szCs w:val="24"/>
        </w:rPr>
      </w:pPr>
    </w:p>
    <w:p w14:paraId="459E76EB" w14:textId="6B44F8A6" w:rsidR="006E2FEF" w:rsidRPr="001779ED" w:rsidRDefault="006E2FEF" w:rsidP="004E04E6">
      <w:pPr>
        <w:spacing w:before="120"/>
        <w:ind w:left="426" w:hanging="426"/>
        <w:jc w:val="both"/>
        <w:rPr>
          <w:rFonts w:ascii="Times New Roman" w:eastAsia="Calibri" w:hAnsi="Times New Roman"/>
          <w:color w:val="000000" w:themeColor="text1"/>
          <w:sz w:val="24"/>
          <w:szCs w:val="24"/>
        </w:rPr>
      </w:pPr>
    </w:p>
    <w:p w14:paraId="5003EBFE" w14:textId="77777777" w:rsidR="006E2FEF" w:rsidRPr="001779ED" w:rsidRDefault="006E2FEF" w:rsidP="004E04E6">
      <w:pPr>
        <w:spacing w:before="120"/>
        <w:ind w:left="426" w:hanging="426"/>
        <w:jc w:val="both"/>
        <w:rPr>
          <w:rFonts w:ascii="Times New Roman" w:eastAsia="Calibri" w:hAnsi="Times New Roman"/>
          <w:color w:val="000000" w:themeColor="text1"/>
          <w:sz w:val="24"/>
          <w:szCs w:val="24"/>
        </w:rPr>
      </w:pPr>
    </w:p>
    <w:p w14:paraId="39FEEB84" w14:textId="1DD17829" w:rsidR="00DB5E2C" w:rsidRPr="001779ED" w:rsidRDefault="00DB5E2C" w:rsidP="004E04E6">
      <w:pPr>
        <w:spacing w:before="120"/>
        <w:ind w:left="426" w:hanging="426"/>
        <w:jc w:val="both"/>
        <w:rPr>
          <w:rFonts w:ascii="Times New Roman" w:eastAsia="Calibri" w:hAnsi="Times New Roman"/>
          <w:color w:val="000000" w:themeColor="text1"/>
          <w:sz w:val="24"/>
          <w:szCs w:val="24"/>
        </w:rPr>
      </w:pPr>
    </w:p>
    <w:p w14:paraId="07FB6D27" w14:textId="539723BE" w:rsidR="006E2FEF" w:rsidRPr="001779ED" w:rsidRDefault="006E2FEF" w:rsidP="004E04E6">
      <w:pPr>
        <w:spacing w:before="120"/>
        <w:ind w:left="426" w:hanging="426"/>
        <w:jc w:val="both"/>
        <w:rPr>
          <w:rFonts w:ascii="Times New Roman" w:eastAsia="Calibri" w:hAnsi="Times New Roman"/>
          <w:color w:val="000000" w:themeColor="text1"/>
          <w:sz w:val="24"/>
          <w:szCs w:val="24"/>
        </w:rPr>
      </w:pPr>
    </w:p>
    <w:p w14:paraId="6843212A" w14:textId="725C2CBC" w:rsidR="006E2FEF" w:rsidRPr="001779ED" w:rsidRDefault="006E2FEF" w:rsidP="004E04E6">
      <w:pPr>
        <w:spacing w:before="120"/>
        <w:ind w:left="426" w:hanging="426"/>
        <w:jc w:val="both"/>
        <w:rPr>
          <w:rFonts w:ascii="Times New Roman" w:eastAsia="Calibri" w:hAnsi="Times New Roman"/>
          <w:color w:val="000000" w:themeColor="text1"/>
          <w:sz w:val="24"/>
          <w:szCs w:val="24"/>
        </w:rPr>
      </w:pPr>
    </w:p>
    <w:p w14:paraId="552D1863" w14:textId="1B06429F" w:rsidR="006E2FEF" w:rsidRPr="001779ED" w:rsidRDefault="006E2FEF" w:rsidP="004E04E6">
      <w:pPr>
        <w:spacing w:before="120"/>
        <w:ind w:left="426" w:hanging="426"/>
        <w:jc w:val="both"/>
        <w:rPr>
          <w:rFonts w:ascii="Times New Roman" w:eastAsia="Calibri" w:hAnsi="Times New Roman"/>
          <w:color w:val="000000" w:themeColor="text1"/>
          <w:sz w:val="24"/>
          <w:szCs w:val="24"/>
        </w:rPr>
      </w:pPr>
    </w:p>
    <w:p w14:paraId="5A369B89" w14:textId="7BF9C56F" w:rsidR="001A1468" w:rsidRPr="001779ED" w:rsidRDefault="001A1468" w:rsidP="004E04E6">
      <w:pPr>
        <w:spacing w:before="120"/>
        <w:ind w:left="426" w:hanging="426"/>
        <w:jc w:val="both"/>
        <w:rPr>
          <w:rFonts w:ascii="Times New Roman" w:eastAsia="Calibri" w:hAnsi="Times New Roman"/>
          <w:color w:val="000000" w:themeColor="text1"/>
          <w:sz w:val="24"/>
          <w:szCs w:val="24"/>
        </w:rPr>
      </w:pPr>
    </w:p>
    <w:p w14:paraId="38183E64" w14:textId="77777777" w:rsidR="001A1468" w:rsidRPr="001779ED" w:rsidRDefault="001A1468" w:rsidP="004E04E6">
      <w:pPr>
        <w:spacing w:before="120"/>
        <w:ind w:left="426" w:hanging="426"/>
        <w:jc w:val="both"/>
        <w:rPr>
          <w:rFonts w:ascii="Times New Roman" w:eastAsia="Calibri" w:hAnsi="Times New Roman"/>
          <w:color w:val="000000" w:themeColor="text1"/>
          <w:sz w:val="24"/>
          <w:szCs w:val="24"/>
        </w:rPr>
      </w:pPr>
    </w:p>
    <w:p w14:paraId="039DF46F" w14:textId="77777777" w:rsidR="00DB5E2C" w:rsidRPr="001779ED" w:rsidRDefault="00DB5E2C" w:rsidP="004E04E6">
      <w:pPr>
        <w:spacing w:before="120"/>
        <w:ind w:left="426" w:hanging="426"/>
        <w:jc w:val="both"/>
        <w:rPr>
          <w:rFonts w:ascii="Times New Roman" w:eastAsia="Calibri" w:hAnsi="Times New Roman"/>
          <w:color w:val="000000" w:themeColor="text1"/>
          <w:sz w:val="24"/>
          <w:szCs w:val="24"/>
        </w:rPr>
      </w:pPr>
    </w:p>
    <w:p w14:paraId="5DB6F2C1" w14:textId="77777777" w:rsidR="00DB5E2C" w:rsidRPr="001779ED" w:rsidRDefault="00DB5E2C" w:rsidP="004E04E6">
      <w:pPr>
        <w:spacing w:before="120"/>
        <w:ind w:left="426" w:hanging="426"/>
        <w:jc w:val="both"/>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5.</w:t>
      </w:r>
      <w:r w:rsidRPr="001779ED">
        <w:rPr>
          <w:rFonts w:ascii="Times New Roman" w:eastAsia="Calibri" w:hAnsi="Times New Roman"/>
          <w:color w:val="000000" w:themeColor="text1"/>
          <w:sz w:val="24"/>
          <w:szCs w:val="24"/>
          <w:lang w:bidi="en-US"/>
        </w:rPr>
        <w:tab/>
        <w:t>Other scientific achievements:</w:t>
      </w:r>
    </w:p>
    <w:p w14:paraId="4E8BCB4D" w14:textId="77777777" w:rsidR="00DB5E2C" w:rsidRPr="001779ED" w:rsidRDefault="00DB5E2C" w:rsidP="004E04E6">
      <w:pPr>
        <w:spacing w:before="120" w:after="3"/>
        <w:ind w:left="10" w:right="53" w:hanging="10"/>
        <w:jc w:val="both"/>
        <w:rPr>
          <w:rFonts w:ascii="Times New Roman" w:eastAsia="Calibri" w:hAnsi="Times New Roman"/>
          <w:color w:val="000000" w:themeColor="text1"/>
          <w:sz w:val="24"/>
          <w:szCs w:val="24"/>
        </w:rPr>
      </w:pPr>
    </w:p>
    <w:p w14:paraId="6403261B" w14:textId="77777777" w:rsidR="00DB5E2C" w:rsidRPr="001779ED" w:rsidRDefault="00DB5E2C" w:rsidP="004E04E6">
      <w:pPr>
        <w:spacing w:before="120" w:after="3"/>
        <w:ind w:left="10" w:right="53" w:hanging="10"/>
        <w:jc w:val="both"/>
        <w:rPr>
          <w:rFonts w:ascii="Times New Roman" w:eastAsia="Calibri" w:hAnsi="Times New Roman"/>
          <w:color w:val="000000" w:themeColor="text1"/>
          <w:sz w:val="24"/>
          <w:szCs w:val="24"/>
        </w:rPr>
      </w:pPr>
    </w:p>
    <w:p w14:paraId="67D9D18B" w14:textId="151E60F7" w:rsidR="00DB5E2C" w:rsidRPr="001779ED" w:rsidRDefault="00DB5E2C" w:rsidP="004E04E6">
      <w:pPr>
        <w:spacing w:before="120" w:after="3"/>
        <w:ind w:left="10" w:right="53" w:hanging="10"/>
        <w:jc w:val="both"/>
        <w:rPr>
          <w:rFonts w:ascii="Times New Roman" w:eastAsia="Calibri" w:hAnsi="Times New Roman"/>
          <w:color w:val="000000" w:themeColor="text1"/>
          <w:sz w:val="24"/>
          <w:szCs w:val="24"/>
        </w:rPr>
      </w:pPr>
    </w:p>
    <w:p w14:paraId="497AA704" w14:textId="016622A4" w:rsidR="001A1468" w:rsidRPr="001779ED" w:rsidRDefault="001A1468" w:rsidP="004E04E6">
      <w:pPr>
        <w:spacing w:before="120" w:after="3"/>
        <w:ind w:left="10" w:right="53" w:hanging="10"/>
        <w:jc w:val="both"/>
        <w:rPr>
          <w:rFonts w:ascii="Times New Roman" w:eastAsia="Calibri" w:hAnsi="Times New Roman"/>
          <w:color w:val="000000" w:themeColor="text1"/>
          <w:sz w:val="24"/>
          <w:szCs w:val="24"/>
        </w:rPr>
      </w:pPr>
    </w:p>
    <w:p w14:paraId="464BAD6B" w14:textId="77777777" w:rsidR="001A1468" w:rsidRPr="001779ED" w:rsidRDefault="001A1468" w:rsidP="004E04E6">
      <w:pPr>
        <w:spacing w:before="120" w:after="3"/>
        <w:ind w:left="10" w:right="53" w:hanging="10"/>
        <w:jc w:val="both"/>
        <w:rPr>
          <w:rFonts w:ascii="Times New Roman" w:eastAsia="Calibri" w:hAnsi="Times New Roman"/>
          <w:color w:val="000000" w:themeColor="text1"/>
          <w:sz w:val="24"/>
          <w:szCs w:val="24"/>
        </w:rPr>
      </w:pPr>
    </w:p>
    <w:p w14:paraId="1A799135" w14:textId="44C45447" w:rsidR="006E2FEF" w:rsidRPr="001779ED" w:rsidRDefault="006E2FEF" w:rsidP="004E04E6">
      <w:pPr>
        <w:spacing w:before="120" w:after="3"/>
        <w:ind w:left="10" w:right="53" w:hanging="10"/>
        <w:jc w:val="both"/>
        <w:rPr>
          <w:rFonts w:ascii="Times New Roman" w:eastAsia="Calibri" w:hAnsi="Times New Roman"/>
          <w:color w:val="000000" w:themeColor="text1"/>
          <w:sz w:val="24"/>
          <w:szCs w:val="24"/>
        </w:rPr>
      </w:pPr>
    </w:p>
    <w:p w14:paraId="3AE20036" w14:textId="0B2ED7FC" w:rsidR="006E2FEF" w:rsidRPr="001779ED" w:rsidRDefault="006E2FEF" w:rsidP="004E04E6">
      <w:pPr>
        <w:spacing w:before="120" w:after="3"/>
        <w:ind w:left="10" w:right="53" w:hanging="10"/>
        <w:jc w:val="both"/>
        <w:rPr>
          <w:rFonts w:ascii="Times New Roman" w:eastAsia="Calibri" w:hAnsi="Times New Roman"/>
          <w:color w:val="000000" w:themeColor="text1"/>
          <w:sz w:val="24"/>
          <w:szCs w:val="24"/>
        </w:rPr>
      </w:pPr>
    </w:p>
    <w:p w14:paraId="1F209326" w14:textId="3FB9DFE9" w:rsidR="006E2FEF" w:rsidRPr="001779ED" w:rsidRDefault="006E2FEF" w:rsidP="004E04E6">
      <w:pPr>
        <w:spacing w:before="120" w:after="3"/>
        <w:ind w:left="10" w:right="53" w:hanging="10"/>
        <w:jc w:val="both"/>
        <w:rPr>
          <w:rFonts w:ascii="Times New Roman" w:eastAsia="Calibri" w:hAnsi="Times New Roman"/>
          <w:color w:val="000000" w:themeColor="text1"/>
          <w:sz w:val="24"/>
          <w:szCs w:val="24"/>
        </w:rPr>
      </w:pPr>
    </w:p>
    <w:p w14:paraId="58CFD5F2" w14:textId="384F78C2" w:rsidR="006E2FEF" w:rsidRPr="001779ED" w:rsidRDefault="006E2FEF" w:rsidP="004E04E6">
      <w:pPr>
        <w:spacing w:before="120" w:after="3"/>
        <w:ind w:left="10" w:right="53" w:hanging="10"/>
        <w:jc w:val="both"/>
        <w:rPr>
          <w:rFonts w:ascii="Times New Roman" w:eastAsia="Calibri" w:hAnsi="Times New Roman"/>
          <w:color w:val="000000" w:themeColor="text1"/>
          <w:sz w:val="24"/>
          <w:szCs w:val="24"/>
        </w:rPr>
      </w:pPr>
    </w:p>
    <w:p w14:paraId="5BD88E21" w14:textId="77777777" w:rsidR="006E2FEF" w:rsidRPr="001779ED" w:rsidRDefault="006E2FEF" w:rsidP="004E04E6">
      <w:pPr>
        <w:spacing w:before="120" w:after="3"/>
        <w:ind w:left="10" w:right="53" w:hanging="10"/>
        <w:jc w:val="both"/>
        <w:rPr>
          <w:rFonts w:ascii="Times New Roman" w:eastAsia="Calibri" w:hAnsi="Times New Roman"/>
          <w:color w:val="000000" w:themeColor="text1"/>
          <w:sz w:val="24"/>
          <w:szCs w:val="24"/>
        </w:rPr>
      </w:pPr>
    </w:p>
    <w:p w14:paraId="2A48A561" w14:textId="77777777" w:rsidR="00DB5E2C" w:rsidRPr="001779ED" w:rsidRDefault="00DB5E2C" w:rsidP="004E04E6">
      <w:pPr>
        <w:spacing w:before="120" w:after="3"/>
        <w:ind w:left="10" w:right="53" w:hanging="10"/>
        <w:jc w:val="both"/>
        <w:rPr>
          <w:rFonts w:ascii="Times New Roman" w:eastAsia="Calibri" w:hAnsi="Times New Roman"/>
          <w:color w:val="000000" w:themeColor="text1"/>
          <w:sz w:val="24"/>
          <w:szCs w:val="24"/>
        </w:rPr>
      </w:pPr>
    </w:p>
    <w:p w14:paraId="3FFD3296" w14:textId="77777777" w:rsidR="00DB5E2C" w:rsidRPr="001779ED" w:rsidRDefault="00DB5E2C" w:rsidP="004E04E6">
      <w:pPr>
        <w:spacing w:before="120"/>
        <w:ind w:left="10" w:hanging="10"/>
        <w:jc w:val="both"/>
        <w:rPr>
          <w:rFonts w:ascii="Times New Roman" w:eastAsia="Calibri" w:hAnsi="Times New Roman"/>
          <w:color w:val="000000" w:themeColor="text1"/>
          <w:sz w:val="24"/>
          <w:szCs w:val="24"/>
        </w:rPr>
      </w:pPr>
    </w:p>
    <w:p w14:paraId="6F8A6EBE" w14:textId="77777777" w:rsidR="00DB5E2C" w:rsidRPr="001779ED" w:rsidRDefault="00DB5E2C" w:rsidP="004E04E6">
      <w:pPr>
        <w:spacing w:before="120"/>
        <w:ind w:left="4258" w:hanging="5"/>
        <w:jc w:val="center"/>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w:t>
      </w:r>
    </w:p>
    <w:p w14:paraId="2CC76F74" w14:textId="2AD49516" w:rsidR="00DB5E2C" w:rsidRPr="001779ED" w:rsidRDefault="00DB5E2C" w:rsidP="004E04E6">
      <w:pPr>
        <w:spacing w:before="120"/>
        <w:ind w:left="4253" w:firstLine="1"/>
        <w:jc w:val="center"/>
        <w:rPr>
          <w:rFonts w:ascii="Times New Roman" w:eastAsia="Calibri" w:hAnsi="Times New Roman"/>
          <w:i/>
          <w:iCs/>
          <w:strike/>
          <w:color w:val="000000" w:themeColor="text1"/>
          <w:sz w:val="24"/>
          <w:szCs w:val="24"/>
          <w:u w:color="FF0000"/>
        </w:rPr>
      </w:pPr>
      <w:r w:rsidRPr="001779ED">
        <w:rPr>
          <w:rFonts w:ascii="Times New Roman" w:eastAsia="Calibri" w:hAnsi="Times New Roman"/>
          <w:i/>
          <w:color w:val="000000" w:themeColor="text1"/>
          <w:sz w:val="24"/>
          <w:szCs w:val="24"/>
          <w:lang w:bidi="en-US"/>
        </w:rPr>
        <w:t>(doctoral candidate's signature)</w:t>
      </w:r>
    </w:p>
    <w:p w14:paraId="7A0B7580" w14:textId="77777777" w:rsidR="00DB5E2C" w:rsidRPr="001779ED" w:rsidRDefault="00DB5E2C" w:rsidP="004E04E6">
      <w:pPr>
        <w:spacing w:before="120"/>
        <w:ind w:left="10" w:hanging="10"/>
        <w:jc w:val="both"/>
        <w:rPr>
          <w:rFonts w:ascii="Times New Roman" w:eastAsia="Calibri" w:hAnsi="Times New Roman"/>
          <w:color w:val="000000" w:themeColor="text1"/>
          <w:sz w:val="24"/>
          <w:szCs w:val="24"/>
        </w:rPr>
      </w:pPr>
    </w:p>
    <w:p w14:paraId="24A7B0D4" w14:textId="77777777" w:rsidR="00DB5E2C" w:rsidRPr="001779ED" w:rsidRDefault="00DB5E2C" w:rsidP="004E04E6">
      <w:pPr>
        <w:spacing w:before="120"/>
        <w:ind w:left="10" w:hanging="10"/>
        <w:jc w:val="both"/>
        <w:rPr>
          <w:rFonts w:ascii="Times New Roman" w:eastAsia="Calibri" w:hAnsi="Times New Roman"/>
          <w:color w:val="000000" w:themeColor="text1"/>
          <w:sz w:val="24"/>
          <w:szCs w:val="24"/>
        </w:rPr>
      </w:pPr>
    </w:p>
    <w:p w14:paraId="50377C46" w14:textId="77777777" w:rsidR="00DB5E2C" w:rsidRPr="001779ED" w:rsidRDefault="00DB5E2C" w:rsidP="004E04E6">
      <w:pPr>
        <w:spacing w:before="120"/>
        <w:ind w:left="11" w:right="51" w:hanging="11"/>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br w:type="page"/>
      </w:r>
    </w:p>
    <w:p w14:paraId="22BC03E4" w14:textId="45619D9C" w:rsidR="00236CEA" w:rsidRPr="001779ED" w:rsidRDefault="00DB5E2C" w:rsidP="004E04E6">
      <w:pPr>
        <w:spacing w:before="120"/>
        <w:ind w:left="4962"/>
        <w:jc w:val="both"/>
        <w:rPr>
          <w:rFonts w:ascii="Tahoma" w:hAnsi="Tahoma" w:cs="Tahoma"/>
          <w:color w:val="000000" w:themeColor="text1"/>
          <w:kern w:val="20"/>
          <w:sz w:val="16"/>
          <w:szCs w:val="16"/>
        </w:rPr>
      </w:pPr>
      <w:r w:rsidRPr="001779ED">
        <w:rPr>
          <w:rFonts w:ascii="Tahoma" w:eastAsia="Tahoma" w:hAnsi="Tahoma" w:cs="Tahoma"/>
          <w:color w:val="000000" w:themeColor="text1"/>
          <w:kern w:val="20"/>
          <w:sz w:val="16"/>
          <w:szCs w:val="16"/>
          <w:lang w:bidi="en-US"/>
        </w:rPr>
        <w:lastRenderedPageBreak/>
        <w:t>Appendix 3 to Resolution No. 35/2024 of the Senate of Lodz University of Technology dated May 29, 2024 on determining the procedure for conferring the doctoral degree and the detailed procedure for conferring the postdoctoral degree</w:t>
      </w:r>
    </w:p>
    <w:p w14:paraId="7BA7594D" w14:textId="21EE0963" w:rsidR="00DB5E2C" w:rsidRPr="001779ED" w:rsidRDefault="00DB5E2C" w:rsidP="004E04E6">
      <w:pPr>
        <w:spacing w:before="120"/>
        <w:ind w:left="11" w:hanging="11"/>
        <w:jc w:val="right"/>
        <w:rPr>
          <w:rFonts w:ascii="Times New Roman" w:eastAsia="Calibri" w:hAnsi="Times New Roman"/>
          <w:color w:val="000000" w:themeColor="text1"/>
          <w:sz w:val="24"/>
          <w:szCs w:val="24"/>
        </w:rPr>
      </w:pPr>
    </w:p>
    <w:p w14:paraId="6385CCF5" w14:textId="2FFA266C" w:rsidR="00DB5E2C" w:rsidRPr="001779ED" w:rsidRDefault="00DB5E2C" w:rsidP="004E04E6">
      <w:pPr>
        <w:spacing w:before="120"/>
        <w:ind w:left="10" w:hanging="10"/>
        <w:jc w:val="right"/>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Lodz, date ......................................</w:t>
      </w:r>
    </w:p>
    <w:p w14:paraId="1F14C8F2" w14:textId="77777777" w:rsidR="00DB5E2C" w:rsidRPr="001779ED" w:rsidRDefault="00DB5E2C" w:rsidP="004E04E6">
      <w:pPr>
        <w:spacing w:before="120"/>
        <w:ind w:left="10" w:hanging="10"/>
        <w:jc w:val="both"/>
        <w:rPr>
          <w:rFonts w:ascii="Times New Roman" w:eastAsia="Calibri" w:hAnsi="Times New Roman"/>
          <w:color w:val="000000" w:themeColor="text1"/>
          <w:sz w:val="24"/>
          <w:szCs w:val="24"/>
        </w:rPr>
      </w:pPr>
    </w:p>
    <w:p w14:paraId="7B6D9BA4" w14:textId="77777777" w:rsidR="00DB5E2C" w:rsidRPr="001779ED" w:rsidRDefault="00DB5E2C" w:rsidP="004E04E6">
      <w:pPr>
        <w:spacing w:before="120"/>
        <w:ind w:left="10" w:hanging="10"/>
        <w:jc w:val="both"/>
        <w:rPr>
          <w:rFonts w:ascii="Times New Roman" w:eastAsia="Calibri" w:hAnsi="Times New Roman"/>
          <w:color w:val="000000" w:themeColor="text1"/>
          <w:sz w:val="24"/>
          <w:szCs w:val="24"/>
        </w:rPr>
      </w:pPr>
    </w:p>
    <w:p w14:paraId="36F8D778" w14:textId="77777777" w:rsidR="00DB5E2C" w:rsidRPr="001779ED" w:rsidRDefault="00DB5E2C" w:rsidP="004E04E6">
      <w:pPr>
        <w:spacing w:before="120"/>
        <w:ind w:left="10" w:right="6371" w:hanging="10"/>
        <w:jc w:val="both"/>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w:t>
      </w:r>
    </w:p>
    <w:p w14:paraId="036ED7DC" w14:textId="77777777" w:rsidR="00DB5E2C" w:rsidRPr="001779ED" w:rsidRDefault="00DB5E2C" w:rsidP="00BC1BE1">
      <w:pPr>
        <w:spacing w:before="120"/>
        <w:ind w:left="284" w:right="6371" w:hanging="11"/>
        <w:rPr>
          <w:rFonts w:ascii="Times New Roman" w:eastAsia="Calibri" w:hAnsi="Times New Roman"/>
          <w:i/>
          <w:iCs/>
          <w:color w:val="000000" w:themeColor="text1"/>
          <w:sz w:val="24"/>
          <w:szCs w:val="24"/>
        </w:rPr>
      </w:pPr>
      <w:r w:rsidRPr="001779ED">
        <w:rPr>
          <w:rFonts w:ascii="Times New Roman" w:eastAsia="Calibri" w:hAnsi="Times New Roman"/>
          <w:i/>
          <w:color w:val="000000" w:themeColor="text1"/>
          <w:sz w:val="24"/>
          <w:szCs w:val="24"/>
          <w:lang w:bidi="en-US"/>
        </w:rPr>
        <w:t>(name)</w:t>
      </w:r>
    </w:p>
    <w:p w14:paraId="4E5BCE6A" w14:textId="77777777" w:rsidR="00DB5E2C" w:rsidRPr="001779ED" w:rsidRDefault="00DB5E2C" w:rsidP="004E04E6">
      <w:pPr>
        <w:spacing w:before="120"/>
        <w:ind w:left="10" w:hanging="10"/>
        <w:jc w:val="center"/>
        <w:rPr>
          <w:rFonts w:ascii="Times New Roman" w:eastAsia="Calibri" w:hAnsi="Times New Roman"/>
          <w:b/>
          <w:bCs/>
          <w:color w:val="000000" w:themeColor="text1"/>
          <w:sz w:val="24"/>
          <w:szCs w:val="24"/>
        </w:rPr>
      </w:pPr>
    </w:p>
    <w:p w14:paraId="330A9AE4" w14:textId="77777777" w:rsidR="00DB5E2C" w:rsidRPr="001779ED" w:rsidRDefault="00DB5E2C" w:rsidP="004E04E6">
      <w:pPr>
        <w:spacing w:before="120"/>
        <w:ind w:left="10" w:hanging="10"/>
        <w:jc w:val="center"/>
        <w:rPr>
          <w:rFonts w:ascii="Times New Roman" w:eastAsia="Calibri" w:hAnsi="Times New Roman"/>
          <w:b/>
          <w:bCs/>
          <w:color w:val="000000" w:themeColor="text1"/>
          <w:sz w:val="24"/>
          <w:szCs w:val="24"/>
        </w:rPr>
      </w:pPr>
    </w:p>
    <w:p w14:paraId="38E4E343" w14:textId="77777777" w:rsidR="00DB5E2C" w:rsidRPr="001779ED" w:rsidRDefault="00DB5E2C" w:rsidP="004E04E6">
      <w:pPr>
        <w:spacing w:before="120" w:after="240"/>
        <w:ind w:left="10" w:hanging="10"/>
        <w:jc w:val="center"/>
        <w:rPr>
          <w:rFonts w:ascii="Times New Roman" w:eastAsia="Calibri" w:hAnsi="Times New Roman"/>
          <w:b/>
          <w:bCs/>
          <w:caps/>
          <w:color w:val="000000" w:themeColor="text1"/>
          <w:sz w:val="24"/>
          <w:szCs w:val="24"/>
        </w:rPr>
      </w:pPr>
      <w:r w:rsidRPr="001779ED">
        <w:rPr>
          <w:rFonts w:ascii="Times New Roman" w:eastAsia="Calibri" w:hAnsi="Times New Roman"/>
          <w:b/>
          <w:color w:val="000000" w:themeColor="text1"/>
          <w:sz w:val="24"/>
          <w:szCs w:val="24"/>
          <w:lang w:bidi="en-US"/>
        </w:rPr>
        <w:t>STATEMENT</w:t>
      </w:r>
    </w:p>
    <w:p w14:paraId="3FEF514A" w14:textId="77777777" w:rsidR="00DB5E2C" w:rsidRPr="001779ED" w:rsidRDefault="00DB5E2C" w:rsidP="004E04E6">
      <w:pPr>
        <w:spacing w:before="120"/>
        <w:ind w:left="10" w:hanging="10"/>
        <w:jc w:val="center"/>
        <w:rPr>
          <w:rFonts w:ascii="Times New Roman" w:eastAsia="Calibri" w:hAnsi="Times New Roman"/>
          <w:b/>
          <w:bCs/>
          <w:color w:val="000000" w:themeColor="text1"/>
          <w:sz w:val="24"/>
          <w:szCs w:val="24"/>
        </w:rPr>
      </w:pPr>
    </w:p>
    <w:p w14:paraId="5B0E5674" w14:textId="77777777" w:rsidR="00DB5E2C" w:rsidRPr="001779ED" w:rsidRDefault="00DB5E2C" w:rsidP="004E04E6">
      <w:pPr>
        <w:spacing w:before="120"/>
        <w:ind w:left="10" w:hanging="10"/>
        <w:jc w:val="center"/>
        <w:rPr>
          <w:rFonts w:ascii="Times New Roman" w:eastAsia="Calibri" w:hAnsi="Times New Roman"/>
          <w:b/>
          <w:bCs/>
          <w:color w:val="000000" w:themeColor="text1"/>
          <w:sz w:val="24"/>
          <w:szCs w:val="24"/>
        </w:rPr>
      </w:pPr>
    </w:p>
    <w:p w14:paraId="5017806C" w14:textId="77777777" w:rsidR="00DB5E2C" w:rsidRPr="001779ED" w:rsidRDefault="00DB5E2C" w:rsidP="004E04E6">
      <w:pPr>
        <w:spacing w:before="120"/>
        <w:jc w:val="both"/>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I certify that the electronic version of the doctoral thesis (file: .....................................pdf</w:t>
      </w:r>
      <w:r w:rsidRPr="001779ED">
        <w:rPr>
          <w:rStyle w:val="Odwoanieprzypisudolnego"/>
          <w:rFonts w:ascii="Times New Roman" w:eastAsia="Calibri" w:hAnsi="Times New Roman"/>
          <w:color w:val="000000" w:themeColor="text1"/>
          <w:sz w:val="24"/>
          <w:szCs w:val="24"/>
          <w:lang w:bidi="en-US"/>
        </w:rPr>
        <w:footnoteReference w:customMarkFollows="1" w:id="1"/>
        <w:t xml:space="preserve"> *)</w:t>
      </w:r>
      <w:r w:rsidRPr="001779ED">
        <w:rPr>
          <w:rFonts w:ascii="Times New Roman" w:eastAsia="Calibri" w:hAnsi="Times New Roman"/>
          <w:color w:val="000000" w:themeColor="text1"/>
          <w:sz w:val="24"/>
          <w:szCs w:val="24"/>
          <w:lang w:bidi="en-US"/>
        </w:rPr>
        <w:t xml:space="preserve"> on</w:t>
      </w:r>
    </w:p>
    <w:p w14:paraId="30A698BC" w14:textId="16526301" w:rsidR="00DB5E2C" w:rsidRPr="001779ED" w:rsidRDefault="00DB5E2C" w:rsidP="004E04E6">
      <w:pPr>
        <w:spacing w:before="120"/>
        <w:jc w:val="both"/>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w:t>
      </w:r>
    </w:p>
    <w:p w14:paraId="023E348D" w14:textId="6E6D0EC8" w:rsidR="00DB5E2C" w:rsidRPr="001779ED" w:rsidRDefault="00DB5E2C" w:rsidP="004E04E6">
      <w:pPr>
        <w:spacing w:before="120"/>
        <w:jc w:val="both"/>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w:t>
      </w:r>
    </w:p>
    <w:p w14:paraId="2772A6F1" w14:textId="548EE7C6" w:rsidR="00DB5E2C" w:rsidRPr="001779ED" w:rsidRDefault="00DB5E2C" w:rsidP="004E04E6">
      <w:pPr>
        <w:spacing w:before="120"/>
        <w:jc w:val="both"/>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 " is consistent with the print version of this doctoral thesis submitted to the Dean's Office of the Faculty ...........................................................................................................................</w:t>
      </w:r>
    </w:p>
    <w:p w14:paraId="747B3B59" w14:textId="77777777" w:rsidR="00DB5E2C" w:rsidRPr="001779ED" w:rsidRDefault="00DB5E2C" w:rsidP="004E04E6">
      <w:pPr>
        <w:spacing w:before="120"/>
        <w:ind w:left="10" w:hanging="10"/>
        <w:jc w:val="both"/>
        <w:rPr>
          <w:rFonts w:ascii="Times New Roman" w:eastAsia="Calibri" w:hAnsi="Times New Roman"/>
          <w:color w:val="000000" w:themeColor="text1"/>
          <w:sz w:val="24"/>
          <w:szCs w:val="24"/>
        </w:rPr>
      </w:pPr>
    </w:p>
    <w:p w14:paraId="36A0C755" w14:textId="77777777" w:rsidR="00DB5E2C" w:rsidRPr="001779ED" w:rsidRDefault="00DB5E2C" w:rsidP="004E04E6">
      <w:pPr>
        <w:spacing w:before="120"/>
        <w:ind w:left="10" w:hanging="10"/>
        <w:jc w:val="both"/>
        <w:rPr>
          <w:rFonts w:ascii="Times New Roman" w:eastAsia="Calibri" w:hAnsi="Times New Roman"/>
          <w:color w:val="000000" w:themeColor="text1"/>
          <w:sz w:val="24"/>
          <w:szCs w:val="24"/>
        </w:rPr>
      </w:pPr>
    </w:p>
    <w:p w14:paraId="510BE769" w14:textId="77777777" w:rsidR="00DB5E2C" w:rsidRPr="001779ED" w:rsidRDefault="00DB5E2C" w:rsidP="004E04E6">
      <w:pPr>
        <w:spacing w:before="120"/>
        <w:ind w:left="4258" w:hanging="5"/>
        <w:jc w:val="center"/>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w:t>
      </w:r>
    </w:p>
    <w:p w14:paraId="50B997B0" w14:textId="095E89A6" w:rsidR="00DB5E2C" w:rsidRPr="001779ED" w:rsidRDefault="00DB5E2C" w:rsidP="004E04E6">
      <w:pPr>
        <w:spacing w:before="120"/>
        <w:ind w:left="4253" w:firstLine="1"/>
        <w:jc w:val="center"/>
        <w:rPr>
          <w:rFonts w:ascii="Times New Roman" w:eastAsia="Calibri" w:hAnsi="Times New Roman"/>
          <w:i/>
          <w:iCs/>
          <w:strike/>
          <w:color w:val="000000" w:themeColor="text1"/>
          <w:sz w:val="24"/>
          <w:szCs w:val="24"/>
          <w:u w:color="FF0000"/>
        </w:rPr>
      </w:pPr>
      <w:r w:rsidRPr="001779ED">
        <w:rPr>
          <w:rFonts w:ascii="Times New Roman" w:eastAsia="Calibri" w:hAnsi="Times New Roman"/>
          <w:i/>
          <w:color w:val="000000" w:themeColor="text1"/>
          <w:sz w:val="24"/>
          <w:szCs w:val="24"/>
          <w:lang w:bidi="en-US"/>
        </w:rPr>
        <w:t>(doctoral candidate's signature)</w:t>
      </w:r>
    </w:p>
    <w:p w14:paraId="7AFD0E08" w14:textId="77777777" w:rsidR="00DB5E2C" w:rsidRPr="001779ED" w:rsidRDefault="00DB5E2C" w:rsidP="004E04E6">
      <w:pPr>
        <w:spacing w:before="120"/>
        <w:ind w:left="11" w:right="51" w:hanging="11"/>
        <w:jc w:val="right"/>
        <w:rPr>
          <w:rFonts w:ascii="Times New Roman" w:eastAsia="Calibri" w:hAnsi="Times New Roman"/>
          <w:color w:val="000000" w:themeColor="text1"/>
          <w:sz w:val="24"/>
          <w:szCs w:val="24"/>
        </w:rPr>
      </w:pPr>
    </w:p>
    <w:p w14:paraId="2C229EF4" w14:textId="77777777" w:rsidR="00DB5E2C" w:rsidRPr="001779ED" w:rsidRDefault="00DB5E2C" w:rsidP="004E04E6">
      <w:pPr>
        <w:spacing w:before="120"/>
        <w:jc w:val="both"/>
        <w:rPr>
          <w:rFonts w:ascii="Times New Roman" w:hAnsi="Times New Roman"/>
          <w:color w:val="000000" w:themeColor="text1"/>
          <w:sz w:val="24"/>
          <w:szCs w:val="24"/>
        </w:rPr>
      </w:pPr>
    </w:p>
    <w:p w14:paraId="026B2E17" w14:textId="698331C7" w:rsidR="00DB5E2C" w:rsidRPr="001779ED" w:rsidRDefault="00DB5E2C" w:rsidP="004E04E6">
      <w:pPr>
        <w:spacing w:before="120" w:after="160"/>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br w:type="page"/>
      </w:r>
    </w:p>
    <w:p w14:paraId="1E88FFD8" w14:textId="2FB814E2" w:rsidR="002147B5" w:rsidRPr="001779ED" w:rsidRDefault="006F0CE0" w:rsidP="004E04E6">
      <w:pPr>
        <w:spacing w:before="120"/>
        <w:ind w:left="4962"/>
        <w:jc w:val="both"/>
        <w:rPr>
          <w:rFonts w:ascii="Tahoma" w:hAnsi="Tahoma" w:cs="Tahoma"/>
          <w:color w:val="000000" w:themeColor="text1"/>
          <w:kern w:val="20"/>
          <w:sz w:val="16"/>
          <w:szCs w:val="16"/>
        </w:rPr>
      </w:pPr>
      <w:r w:rsidRPr="001779ED">
        <w:rPr>
          <w:rFonts w:ascii="Tahoma" w:eastAsia="Tahoma" w:hAnsi="Tahoma" w:cs="Tahoma"/>
          <w:color w:val="000000" w:themeColor="text1"/>
          <w:kern w:val="20"/>
          <w:sz w:val="16"/>
          <w:szCs w:val="16"/>
          <w:lang w:bidi="en-US"/>
        </w:rPr>
        <w:lastRenderedPageBreak/>
        <w:t>Appendix 4 to Resolution No. 35/2024 of the Senate of Lodz University of Technology dated May 29, 2024 on determining the procedure for conferring the doctoral degree and the detailed procedure for conferring the postdoctoral degree</w:t>
      </w:r>
    </w:p>
    <w:p w14:paraId="48251A55" w14:textId="6CD379CA" w:rsidR="002761DF" w:rsidRPr="001779ED" w:rsidRDefault="002761DF" w:rsidP="004E04E6">
      <w:pPr>
        <w:spacing w:before="120"/>
        <w:ind w:left="11" w:hanging="11"/>
        <w:jc w:val="right"/>
        <w:rPr>
          <w:rFonts w:ascii="Times New Roman" w:eastAsia="Calibri" w:hAnsi="Times New Roman"/>
          <w:color w:val="000000" w:themeColor="text1"/>
          <w:sz w:val="24"/>
          <w:szCs w:val="24"/>
        </w:rPr>
      </w:pPr>
    </w:p>
    <w:p w14:paraId="4950CE23" w14:textId="77777777" w:rsidR="006F0CE0" w:rsidRPr="001779ED" w:rsidRDefault="006F0CE0" w:rsidP="004E04E6">
      <w:pPr>
        <w:spacing w:before="120"/>
        <w:ind w:left="10" w:hanging="10"/>
        <w:jc w:val="right"/>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Lodz, date ......................................</w:t>
      </w:r>
    </w:p>
    <w:p w14:paraId="0876AA29" w14:textId="77777777" w:rsidR="006F0CE0" w:rsidRPr="001779ED" w:rsidRDefault="006F0CE0" w:rsidP="004E04E6">
      <w:pPr>
        <w:spacing w:before="120"/>
        <w:ind w:left="10" w:right="6371" w:hanging="10"/>
        <w:jc w:val="both"/>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w:t>
      </w:r>
    </w:p>
    <w:p w14:paraId="4B6AA71C" w14:textId="77777777" w:rsidR="006F0CE0" w:rsidRPr="001779ED" w:rsidRDefault="006F0CE0" w:rsidP="009A3AC2">
      <w:pPr>
        <w:spacing w:before="120"/>
        <w:ind w:left="709" w:right="6371" w:firstLine="141"/>
        <w:rPr>
          <w:rFonts w:ascii="Times New Roman" w:eastAsia="Calibri" w:hAnsi="Times New Roman"/>
          <w:i/>
          <w:iCs/>
          <w:color w:val="000000" w:themeColor="text1"/>
          <w:sz w:val="24"/>
          <w:szCs w:val="24"/>
        </w:rPr>
      </w:pPr>
      <w:r w:rsidRPr="001779ED">
        <w:rPr>
          <w:rFonts w:ascii="Times New Roman" w:eastAsia="Calibri" w:hAnsi="Times New Roman"/>
          <w:i/>
          <w:color w:val="000000" w:themeColor="text1"/>
          <w:sz w:val="24"/>
          <w:szCs w:val="24"/>
          <w:lang w:bidi="en-US"/>
        </w:rPr>
        <w:t>(name)</w:t>
      </w:r>
    </w:p>
    <w:p w14:paraId="5599AA32" w14:textId="77777777" w:rsidR="006F0CE0" w:rsidRPr="001779ED" w:rsidRDefault="006F0CE0" w:rsidP="004E04E6">
      <w:pPr>
        <w:spacing w:before="120"/>
        <w:ind w:left="11" w:right="6371" w:hanging="11"/>
        <w:jc w:val="center"/>
        <w:rPr>
          <w:rFonts w:ascii="Times New Roman" w:eastAsia="Calibri" w:hAnsi="Times New Roman"/>
          <w:i/>
          <w:iCs/>
          <w:color w:val="000000" w:themeColor="text1"/>
          <w:sz w:val="24"/>
          <w:szCs w:val="24"/>
        </w:rPr>
      </w:pPr>
    </w:p>
    <w:p w14:paraId="032335E1" w14:textId="77777777" w:rsidR="006F0CE0" w:rsidRPr="001779ED" w:rsidRDefault="006F0CE0" w:rsidP="004E04E6">
      <w:pPr>
        <w:spacing w:before="120"/>
        <w:ind w:left="10" w:right="6371" w:hanging="10"/>
        <w:jc w:val="both"/>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w:t>
      </w:r>
    </w:p>
    <w:p w14:paraId="78D6B9EC" w14:textId="77777777" w:rsidR="006F0CE0" w:rsidRPr="001779ED" w:rsidRDefault="006F0CE0" w:rsidP="008C6892">
      <w:pPr>
        <w:spacing w:before="120"/>
        <w:ind w:left="709" w:right="6371" w:hanging="11"/>
        <w:rPr>
          <w:rFonts w:ascii="Times New Roman" w:eastAsia="Calibri" w:hAnsi="Times New Roman"/>
          <w:i/>
          <w:iCs/>
          <w:color w:val="000000" w:themeColor="text1"/>
          <w:sz w:val="24"/>
          <w:szCs w:val="24"/>
        </w:rPr>
      </w:pPr>
      <w:r w:rsidRPr="001779ED">
        <w:rPr>
          <w:rFonts w:ascii="Times New Roman" w:eastAsia="Calibri" w:hAnsi="Times New Roman"/>
          <w:i/>
          <w:color w:val="000000" w:themeColor="text1"/>
          <w:sz w:val="24"/>
          <w:szCs w:val="24"/>
          <w:lang w:bidi="en-US"/>
        </w:rPr>
        <w:t>(address)</w:t>
      </w:r>
    </w:p>
    <w:p w14:paraId="60A793FD" w14:textId="77777777" w:rsidR="006F0CE0" w:rsidRPr="001779ED" w:rsidRDefault="006F0CE0" w:rsidP="004E04E6">
      <w:pPr>
        <w:spacing w:before="120"/>
        <w:ind w:left="11" w:right="6371" w:hanging="11"/>
        <w:jc w:val="center"/>
        <w:rPr>
          <w:rFonts w:ascii="Times New Roman" w:eastAsia="Calibri" w:hAnsi="Times New Roman"/>
          <w:i/>
          <w:iCs/>
          <w:color w:val="000000" w:themeColor="text1"/>
          <w:sz w:val="24"/>
          <w:szCs w:val="24"/>
        </w:rPr>
      </w:pPr>
    </w:p>
    <w:p w14:paraId="17E5280E" w14:textId="77777777" w:rsidR="006F0CE0" w:rsidRPr="001779ED" w:rsidRDefault="006F0CE0" w:rsidP="004E04E6">
      <w:pPr>
        <w:spacing w:before="120"/>
        <w:ind w:left="10" w:right="6371" w:hanging="10"/>
        <w:jc w:val="both"/>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w:t>
      </w:r>
    </w:p>
    <w:p w14:paraId="4D3E5E14" w14:textId="77777777" w:rsidR="006F0CE0" w:rsidRPr="001779ED" w:rsidRDefault="006F0CE0" w:rsidP="00D75C3C">
      <w:pPr>
        <w:spacing w:before="120"/>
        <w:ind w:left="709" w:right="6371" w:hanging="10"/>
        <w:rPr>
          <w:rFonts w:ascii="Times New Roman" w:eastAsia="Calibri" w:hAnsi="Times New Roman"/>
          <w:i/>
          <w:iCs/>
          <w:color w:val="000000" w:themeColor="text1"/>
          <w:sz w:val="24"/>
          <w:szCs w:val="24"/>
        </w:rPr>
      </w:pPr>
      <w:r w:rsidRPr="001779ED">
        <w:rPr>
          <w:rFonts w:ascii="Times New Roman" w:eastAsia="Calibri" w:hAnsi="Times New Roman"/>
          <w:i/>
          <w:color w:val="000000" w:themeColor="text1"/>
          <w:sz w:val="24"/>
          <w:szCs w:val="24"/>
          <w:lang w:bidi="en-US"/>
        </w:rPr>
        <w:t>(phone)</w:t>
      </w:r>
    </w:p>
    <w:p w14:paraId="6CABF98F" w14:textId="77777777" w:rsidR="006F0CE0" w:rsidRPr="001779ED" w:rsidRDefault="006F0CE0" w:rsidP="004E04E6">
      <w:pPr>
        <w:spacing w:before="120"/>
        <w:ind w:left="10" w:right="6371" w:hanging="10"/>
        <w:jc w:val="center"/>
        <w:rPr>
          <w:rFonts w:ascii="Times New Roman" w:eastAsia="Calibri" w:hAnsi="Times New Roman"/>
          <w:i/>
          <w:iCs/>
          <w:color w:val="000000" w:themeColor="text1"/>
          <w:sz w:val="24"/>
          <w:szCs w:val="24"/>
        </w:rPr>
      </w:pPr>
    </w:p>
    <w:p w14:paraId="1C91CA0E" w14:textId="77777777" w:rsidR="006F0CE0" w:rsidRPr="001779ED" w:rsidRDefault="006F0CE0" w:rsidP="004E04E6">
      <w:pPr>
        <w:spacing w:before="120"/>
        <w:ind w:left="10" w:right="6371" w:hanging="10"/>
        <w:jc w:val="both"/>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w:t>
      </w:r>
    </w:p>
    <w:p w14:paraId="20012C2B" w14:textId="77777777" w:rsidR="006F0CE0" w:rsidRPr="001779ED" w:rsidRDefault="006F0CE0" w:rsidP="00D75C3C">
      <w:pPr>
        <w:spacing w:before="120"/>
        <w:ind w:left="709" w:right="6371" w:hanging="10"/>
        <w:rPr>
          <w:rFonts w:ascii="Times New Roman" w:eastAsia="Calibri" w:hAnsi="Times New Roman"/>
          <w:i/>
          <w:iCs/>
          <w:color w:val="000000" w:themeColor="text1"/>
          <w:sz w:val="24"/>
          <w:szCs w:val="24"/>
        </w:rPr>
      </w:pPr>
      <w:r w:rsidRPr="001779ED">
        <w:rPr>
          <w:rFonts w:ascii="Times New Roman" w:eastAsia="Calibri" w:hAnsi="Times New Roman"/>
          <w:i/>
          <w:color w:val="000000" w:themeColor="text1"/>
          <w:sz w:val="24"/>
          <w:szCs w:val="24"/>
          <w:lang w:bidi="en-US"/>
        </w:rPr>
        <w:t>(e-mail)</w:t>
      </w:r>
    </w:p>
    <w:p w14:paraId="6808201F" w14:textId="77777777" w:rsidR="006F0CE0" w:rsidRPr="001779ED" w:rsidRDefault="006F0CE0" w:rsidP="004E04E6">
      <w:pPr>
        <w:spacing w:before="120"/>
        <w:ind w:left="4961"/>
        <w:rPr>
          <w:rFonts w:ascii="Times New Roman" w:eastAsia="Calibri" w:hAnsi="Times New Roman"/>
          <w:b/>
          <w:bCs/>
          <w:color w:val="000000" w:themeColor="text1"/>
          <w:sz w:val="24"/>
          <w:szCs w:val="24"/>
        </w:rPr>
      </w:pPr>
      <w:r w:rsidRPr="001779ED">
        <w:rPr>
          <w:rFonts w:ascii="Times New Roman" w:eastAsia="Calibri" w:hAnsi="Times New Roman"/>
          <w:b/>
          <w:color w:val="000000" w:themeColor="text1"/>
          <w:sz w:val="24"/>
          <w:szCs w:val="24"/>
          <w:lang w:bidi="en-US"/>
        </w:rPr>
        <w:t>To</w:t>
      </w:r>
    </w:p>
    <w:p w14:paraId="02A12234" w14:textId="66ED710A" w:rsidR="001D7365" w:rsidRPr="007B5176" w:rsidRDefault="001D7365" w:rsidP="004E04E6">
      <w:pPr>
        <w:spacing w:before="120"/>
        <w:ind w:left="4961"/>
        <w:rPr>
          <w:rFonts w:ascii="Times New Roman" w:eastAsia="Calibri" w:hAnsi="Times New Roman"/>
          <w:b/>
          <w:bCs/>
          <w:sz w:val="24"/>
          <w:szCs w:val="24"/>
        </w:rPr>
      </w:pPr>
      <w:r w:rsidRPr="007B5176">
        <w:rPr>
          <w:rFonts w:ascii="Times New Roman" w:eastAsia="Calibri" w:hAnsi="Times New Roman"/>
          <w:b/>
          <w:sz w:val="24"/>
          <w:szCs w:val="24"/>
          <w:lang w:bidi="en-US"/>
        </w:rPr>
        <w:t>Chair of the Discipline Council</w:t>
      </w:r>
    </w:p>
    <w:p w14:paraId="00EC5675" w14:textId="2A89B052" w:rsidR="006F0CE0" w:rsidRPr="007B5176" w:rsidRDefault="00B40C9D" w:rsidP="004E04E6">
      <w:pPr>
        <w:spacing w:before="120"/>
        <w:ind w:left="4961"/>
        <w:rPr>
          <w:rFonts w:ascii="Times New Roman" w:eastAsia="Calibri" w:hAnsi="Times New Roman"/>
          <w:sz w:val="24"/>
          <w:szCs w:val="24"/>
        </w:rPr>
      </w:pPr>
      <w:r w:rsidRPr="007B5176">
        <w:rPr>
          <w:rFonts w:ascii="Times New Roman" w:eastAsia="Calibri" w:hAnsi="Times New Roman"/>
          <w:sz w:val="24"/>
          <w:szCs w:val="24"/>
          <w:lang w:bidi="en-US"/>
        </w:rPr>
        <w:t>...........................................................</w:t>
      </w:r>
    </w:p>
    <w:p w14:paraId="05BD7351" w14:textId="10A0252D" w:rsidR="006F0CE0" w:rsidRPr="001779ED" w:rsidRDefault="006F0CE0" w:rsidP="004E04E6">
      <w:pPr>
        <w:spacing w:before="120"/>
        <w:ind w:left="4961"/>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w:t>
      </w:r>
    </w:p>
    <w:p w14:paraId="243EE1A3" w14:textId="44D4A8A3" w:rsidR="006F0CE0" w:rsidRPr="001779ED" w:rsidRDefault="006F0CE0" w:rsidP="004E04E6">
      <w:pPr>
        <w:spacing w:before="120"/>
        <w:ind w:left="4961"/>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Lodz University of Technology</w:t>
      </w:r>
    </w:p>
    <w:p w14:paraId="673FE51F" w14:textId="77777777" w:rsidR="002761DF" w:rsidRPr="001779ED" w:rsidRDefault="002761DF" w:rsidP="004E04E6">
      <w:pPr>
        <w:spacing w:before="120" w:after="240"/>
        <w:jc w:val="center"/>
        <w:rPr>
          <w:rFonts w:ascii="Times New Roman" w:hAnsi="Times New Roman"/>
          <w:b/>
          <w:bCs/>
          <w:color w:val="000000" w:themeColor="text1"/>
          <w:sz w:val="24"/>
          <w:szCs w:val="24"/>
        </w:rPr>
      </w:pPr>
    </w:p>
    <w:p w14:paraId="60F4ECE1" w14:textId="0FDE8924" w:rsidR="00A02003" w:rsidRPr="001779ED" w:rsidRDefault="00362EBF" w:rsidP="004E04E6">
      <w:pPr>
        <w:spacing w:before="120" w:after="240"/>
        <w:jc w:val="center"/>
        <w:rPr>
          <w:rFonts w:ascii="Times New Roman" w:hAnsi="Times New Roman"/>
          <w:b/>
          <w:bCs/>
          <w:color w:val="000000" w:themeColor="text1"/>
          <w:sz w:val="24"/>
          <w:szCs w:val="24"/>
        </w:rPr>
      </w:pPr>
      <w:r w:rsidRPr="001779ED">
        <w:rPr>
          <w:rFonts w:ascii="Times New Roman" w:hAnsi="Times New Roman"/>
          <w:b/>
          <w:color w:val="000000" w:themeColor="text1"/>
          <w:sz w:val="24"/>
          <w:szCs w:val="24"/>
          <w:lang w:bidi="en-US"/>
        </w:rPr>
        <w:t>PROPOSAL</w:t>
      </w:r>
    </w:p>
    <w:p w14:paraId="2F306927" w14:textId="6AD7BCA7" w:rsidR="00A02003" w:rsidRPr="001779ED" w:rsidRDefault="00A02003" w:rsidP="004E04E6">
      <w:pPr>
        <w:spacing w:before="120" w:after="240"/>
        <w:ind w:firstLine="708"/>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I request that in fulfillment of the obligation under Article 201(2) of the Act of July 20, 2018- Act on Higher Education and Science (i.e. Journal of Laws of 2023, item 742, as amended) first consider the following persons in the appointment of supervisor/supervisors/supervisor and assistant supervisor</w:t>
      </w:r>
      <w:r w:rsidRPr="001779ED">
        <w:rPr>
          <w:rStyle w:val="Odwoanieprzypisudolnego"/>
          <w:rFonts w:ascii="Times New Roman" w:hAnsi="Times New Roman"/>
          <w:color w:val="000000" w:themeColor="text1"/>
          <w:sz w:val="24"/>
          <w:szCs w:val="24"/>
          <w:lang w:bidi="en-US"/>
        </w:rPr>
        <w:footnoteReference w:customMarkFollows="1" w:id="2"/>
        <w:sym w:font="Symbol" w:char="F02A"/>
      </w:r>
      <w:r w:rsidRPr="001779ED">
        <w:rPr>
          <w:rStyle w:val="Odwoanieprzypisudolnego"/>
          <w:rFonts w:ascii="Times New Roman" w:hAnsi="Times New Roman"/>
          <w:color w:val="000000" w:themeColor="text1"/>
          <w:sz w:val="24"/>
          <w:szCs w:val="24"/>
          <w:lang w:bidi="en-US"/>
        </w:rPr>
        <w:t>:</w:t>
      </w:r>
      <w:r w:rsidRPr="001779ED">
        <w:rPr>
          <w:rStyle w:val="Odwoanieprzypisudolnego"/>
          <w:rFonts w:ascii="Times New Roman" w:hAnsi="Times New Roman"/>
          <w:color w:val="000000" w:themeColor="text1"/>
          <w:sz w:val="24"/>
          <w:szCs w:val="24"/>
          <w:lang w:bidi="en-US"/>
        </w:rPr>
        <w:sym w:font="Symbol" w:char="F029"/>
      </w:r>
    </w:p>
    <w:p w14:paraId="6F3EC8D8" w14:textId="77777777" w:rsidR="00A02003" w:rsidRPr="001779ED" w:rsidRDefault="00A02003" w:rsidP="004E04E6">
      <w:pPr>
        <w:tabs>
          <w:tab w:val="left" w:leader="dot" w:pos="9415"/>
        </w:tabs>
        <w:spacing w:before="120"/>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Ms/Mr</w:t>
      </w:r>
      <w:r w:rsidRPr="001779ED">
        <w:rPr>
          <w:rFonts w:ascii="Times New Roman" w:hAnsi="Times New Roman"/>
          <w:color w:val="000000" w:themeColor="text1"/>
          <w:sz w:val="24"/>
          <w:szCs w:val="24"/>
          <w:vertAlign w:val="superscript"/>
          <w:lang w:bidi="en-US"/>
        </w:rPr>
        <w:t>*)</w:t>
      </w:r>
      <w:r w:rsidRPr="001779ED">
        <w:rPr>
          <w:rFonts w:ascii="Times New Roman" w:hAnsi="Times New Roman"/>
          <w:color w:val="000000" w:themeColor="text1"/>
          <w:sz w:val="24"/>
          <w:szCs w:val="24"/>
          <w:lang w:bidi="en-US"/>
        </w:rPr>
        <w:t> </w:t>
      </w:r>
      <w:r w:rsidRPr="001779ED">
        <w:rPr>
          <w:rFonts w:ascii="Times New Roman" w:hAnsi="Times New Roman"/>
          <w:color w:val="000000" w:themeColor="text1"/>
          <w:sz w:val="24"/>
          <w:szCs w:val="24"/>
          <w:lang w:bidi="en-US"/>
        </w:rPr>
        <w:tab/>
      </w:r>
    </w:p>
    <w:p w14:paraId="56ABF1D7" w14:textId="747E5308" w:rsidR="00A02003" w:rsidRPr="001779ED" w:rsidRDefault="00A02003" w:rsidP="004E04E6">
      <w:pPr>
        <w:spacing w:before="120"/>
        <w:jc w:val="center"/>
        <w:rPr>
          <w:rFonts w:ascii="Times New Roman" w:hAnsi="Times New Roman"/>
          <w:i/>
          <w:iCs/>
          <w:color w:val="000000" w:themeColor="text1"/>
          <w:sz w:val="24"/>
          <w:szCs w:val="24"/>
        </w:rPr>
      </w:pPr>
      <w:r w:rsidRPr="001779ED">
        <w:rPr>
          <w:rFonts w:ascii="Times New Roman" w:hAnsi="Times New Roman"/>
          <w:i/>
          <w:color w:val="000000" w:themeColor="text1"/>
          <w:sz w:val="24"/>
          <w:szCs w:val="24"/>
          <w:lang w:bidi="en-US"/>
        </w:rPr>
        <w:t xml:space="preserve">Name, title and/or degree and unit/university of the supervisor </w:t>
      </w:r>
    </w:p>
    <w:p w14:paraId="1D69AA30" w14:textId="77777777" w:rsidR="00A02003" w:rsidRPr="001779ED" w:rsidRDefault="00A02003" w:rsidP="004E04E6">
      <w:pPr>
        <w:spacing w:before="120"/>
        <w:jc w:val="center"/>
        <w:rPr>
          <w:rFonts w:ascii="Times New Roman" w:hAnsi="Times New Roman"/>
          <w:i/>
          <w:iCs/>
          <w:color w:val="000000" w:themeColor="text1"/>
          <w:sz w:val="24"/>
          <w:szCs w:val="24"/>
        </w:rPr>
      </w:pPr>
    </w:p>
    <w:p w14:paraId="79B2A82F" w14:textId="77777777" w:rsidR="00A02003" w:rsidRPr="001779ED" w:rsidRDefault="00A02003" w:rsidP="004E04E6">
      <w:pPr>
        <w:tabs>
          <w:tab w:val="left" w:leader="dot" w:pos="9415"/>
        </w:tabs>
        <w:spacing w:before="120"/>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Ms/Mr</w:t>
      </w:r>
      <w:r w:rsidRPr="001779ED">
        <w:rPr>
          <w:rFonts w:ascii="Times New Roman" w:hAnsi="Times New Roman"/>
          <w:color w:val="000000" w:themeColor="text1"/>
          <w:sz w:val="24"/>
          <w:szCs w:val="24"/>
          <w:vertAlign w:val="superscript"/>
          <w:lang w:bidi="en-US"/>
        </w:rPr>
        <w:t>*)</w:t>
      </w:r>
      <w:r w:rsidRPr="001779ED">
        <w:rPr>
          <w:rFonts w:ascii="Times New Roman" w:hAnsi="Times New Roman"/>
          <w:color w:val="000000" w:themeColor="text1"/>
          <w:sz w:val="24"/>
          <w:szCs w:val="24"/>
          <w:lang w:bidi="en-US"/>
        </w:rPr>
        <w:tab/>
      </w:r>
    </w:p>
    <w:p w14:paraId="55EB0E7B" w14:textId="33C054B4" w:rsidR="00A02003" w:rsidRPr="001779ED" w:rsidRDefault="00A02003" w:rsidP="004E04E6">
      <w:pPr>
        <w:spacing w:before="120"/>
        <w:jc w:val="center"/>
        <w:rPr>
          <w:rFonts w:ascii="Times New Roman" w:hAnsi="Times New Roman"/>
          <w:i/>
          <w:iCs/>
          <w:color w:val="000000" w:themeColor="text1"/>
          <w:sz w:val="24"/>
          <w:szCs w:val="24"/>
        </w:rPr>
      </w:pPr>
      <w:r w:rsidRPr="001779ED">
        <w:rPr>
          <w:rFonts w:ascii="Times New Roman" w:hAnsi="Times New Roman"/>
          <w:i/>
          <w:color w:val="000000" w:themeColor="text1"/>
          <w:sz w:val="24"/>
          <w:szCs w:val="24"/>
          <w:lang w:bidi="en-US"/>
        </w:rPr>
        <w:t>Name, title and/or degree and unit/university of the supervisor</w:t>
      </w:r>
    </w:p>
    <w:p w14:paraId="359764D1" w14:textId="77777777" w:rsidR="00A02003" w:rsidRPr="001779ED" w:rsidRDefault="00A02003" w:rsidP="004E04E6">
      <w:pPr>
        <w:spacing w:before="120"/>
        <w:jc w:val="center"/>
        <w:rPr>
          <w:rFonts w:ascii="Times New Roman" w:hAnsi="Times New Roman"/>
          <w:i/>
          <w:iCs/>
          <w:color w:val="000000" w:themeColor="text1"/>
          <w:sz w:val="24"/>
          <w:szCs w:val="24"/>
        </w:rPr>
      </w:pPr>
    </w:p>
    <w:p w14:paraId="0C03817E" w14:textId="5CFEE706" w:rsidR="00A02003" w:rsidRPr="001779ED" w:rsidRDefault="00A02003" w:rsidP="004E04E6">
      <w:pPr>
        <w:tabs>
          <w:tab w:val="left" w:leader="dot" w:pos="9415"/>
        </w:tabs>
        <w:spacing w:before="120"/>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Ms/Mr</w:t>
      </w:r>
      <w:r w:rsidRPr="001779ED">
        <w:rPr>
          <w:rFonts w:ascii="Times New Roman" w:hAnsi="Times New Roman"/>
          <w:color w:val="000000" w:themeColor="text1"/>
          <w:sz w:val="24"/>
          <w:szCs w:val="24"/>
          <w:vertAlign w:val="superscript"/>
          <w:lang w:bidi="en-US"/>
        </w:rPr>
        <w:t>*)</w:t>
      </w:r>
      <w:r w:rsidRPr="001779ED">
        <w:rPr>
          <w:rFonts w:ascii="Times New Roman" w:hAnsi="Times New Roman"/>
          <w:color w:val="000000" w:themeColor="text1"/>
          <w:sz w:val="24"/>
          <w:szCs w:val="24"/>
          <w:lang w:bidi="en-US"/>
        </w:rPr>
        <w:tab/>
        <w:t xml:space="preserve"> </w:t>
      </w:r>
    </w:p>
    <w:p w14:paraId="7D8B70E6" w14:textId="2D444B59" w:rsidR="00A02003" w:rsidRPr="001779ED" w:rsidRDefault="00A02003" w:rsidP="004E04E6">
      <w:pPr>
        <w:spacing w:before="120"/>
        <w:jc w:val="center"/>
        <w:rPr>
          <w:rFonts w:ascii="Times New Roman" w:hAnsi="Times New Roman"/>
          <w:i/>
          <w:iCs/>
          <w:color w:val="000000" w:themeColor="text1"/>
          <w:sz w:val="24"/>
          <w:szCs w:val="24"/>
        </w:rPr>
      </w:pPr>
      <w:r w:rsidRPr="001779ED">
        <w:rPr>
          <w:rFonts w:ascii="Times New Roman" w:hAnsi="Times New Roman"/>
          <w:i/>
          <w:color w:val="000000" w:themeColor="text1"/>
          <w:sz w:val="24"/>
          <w:szCs w:val="24"/>
          <w:lang w:bidi="en-US"/>
        </w:rPr>
        <w:t>Name, title and/or degree and unit/university of the assistant supervisor</w:t>
      </w:r>
    </w:p>
    <w:p w14:paraId="275402DF" w14:textId="77777777" w:rsidR="001F058A" w:rsidRPr="001779ED" w:rsidRDefault="001F058A" w:rsidP="004E04E6">
      <w:pPr>
        <w:spacing w:before="120" w:after="240"/>
        <w:ind w:firstLine="708"/>
        <w:rPr>
          <w:rFonts w:ascii="Times New Roman" w:hAnsi="Times New Roman"/>
          <w:color w:val="000000" w:themeColor="text1"/>
          <w:sz w:val="24"/>
          <w:szCs w:val="24"/>
        </w:rPr>
      </w:pPr>
    </w:p>
    <w:p w14:paraId="2A8AD334" w14:textId="0314CABF" w:rsidR="00A02003" w:rsidRPr="001779ED" w:rsidRDefault="00A02003" w:rsidP="004E04E6">
      <w:pPr>
        <w:spacing w:before="120" w:after="240"/>
        <w:ind w:firstLine="708"/>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lastRenderedPageBreak/>
        <w:t xml:space="preserve"> </w:t>
      </w:r>
      <w:r w:rsidRPr="001779ED">
        <w:rPr>
          <w:rFonts w:ascii="Times New Roman" w:hAnsi="Times New Roman"/>
          <w:color w:val="000000" w:themeColor="text1"/>
          <w:sz w:val="24"/>
          <w:szCs w:val="24"/>
          <w:lang w:bidi="en-US"/>
        </w:rPr>
        <w:tab/>
      </w:r>
      <w:r w:rsidRPr="001779ED">
        <w:rPr>
          <w:rFonts w:ascii="Times New Roman" w:hAnsi="Times New Roman"/>
          <w:color w:val="000000" w:themeColor="text1"/>
          <w:sz w:val="24"/>
          <w:szCs w:val="24"/>
          <w:lang w:bidi="en-US"/>
        </w:rPr>
        <w:tab/>
      </w:r>
      <w:r w:rsidRPr="001779ED">
        <w:rPr>
          <w:rFonts w:ascii="Times New Roman" w:hAnsi="Times New Roman"/>
          <w:color w:val="000000" w:themeColor="text1"/>
          <w:sz w:val="24"/>
          <w:szCs w:val="24"/>
          <w:lang w:bidi="en-US"/>
        </w:rPr>
        <w:tab/>
      </w:r>
      <w:r w:rsidRPr="001779ED">
        <w:rPr>
          <w:rFonts w:ascii="Times New Roman" w:hAnsi="Times New Roman"/>
          <w:color w:val="000000" w:themeColor="text1"/>
          <w:sz w:val="24"/>
          <w:szCs w:val="24"/>
          <w:lang w:bidi="en-US"/>
        </w:rPr>
        <w:tab/>
      </w:r>
      <w:r w:rsidRPr="001779ED">
        <w:rPr>
          <w:rFonts w:ascii="Times New Roman" w:hAnsi="Times New Roman"/>
          <w:color w:val="000000" w:themeColor="text1"/>
          <w:sz w:val="24"/>
          <w:szCs w:val="24"/>
          <w:lang w:bidi="en-US"/>
        </w:rPr>
        <w:tab/>
      </w:r>
      <w:r w:rsidRPr="001779ED">
        <w:rPr>
          <w:rFonts w:ascii="Times New Roman" w:hAnsi="Times New Roman"/>
          <w:color w:val="000000" w:themeColor="text1"/>
          <w:sz w:val="24"/>
          <w:szCs w:val="24"/>
          <w:lang w:bidi="en-US"/>
        </w:rPr>
        <w:tab/>
      </w:r>
      <w:r w:rsidRPr="001779ED">
        <w:rPr>
          <w:rFonts w:ascii="Times New Roman" w:hAnsi="Times New Roman"/>
          <w:color w:val="000000" w:themeColor="text1"/>
          <w:sz w:val="24"/>
          <w:szCs w:val="24"/>
          <w:lang w:bidi="en-US"/>
        </w:rPr>
        <w:tab/>
        <w:t>……………………………………………</w:t>
      </w:r>
      <w:r w:rsidRPr="001779ED">
        <w:rPr>
          <w:rFonts w:ascii="Times New Roman" w:hAnsi="Times New Roman"/>
          <w:color w:val="000000" w:themeColor="text1"/>
          <w:sz w:val="24"/>
          <w:szCs w:val="24"/>
          <w:lang w:bidi="en-US"/>
        </w:rPr>
        <w:br/>
      </w:r>
      <w:r w:rsidRPr="001779ED">
        <w:rPr>
          <w:rFonts w:ascii="Times New Roman" w:hAnsi="Times New Roman"/>
          <w:color w:val="000000" w:themeColor="text1"/>
          <w:sz w:val="24"/>
          <w:szCs w:val="24"/>
          <w:lang w:bidi="en-US"/>
        </w:rPr>
        <w:tab/>
      </w:r>
      <w:r w:rsidRPr="001779ED">
        <w:rPr>
          <w:rFonts w:ascii="Times New Roman" w:hAnsi="Times New Roman"/>
          <w:color w:val="000000" w:themeColor="text1"/>
          <w:sz w:val="24"/>
          <w:szCs w:val="24"/>
          <w:lang w:bidi="en-US"/>
        </w:rPr>
        <w:tab/>
      </w:r>
      <w:r w:rsidRPr="001779ED">
        <w:rPr>
          <w:rFonts w:ascii="Times New Roman" w:hAnsi="Times New Roman"/>
          <w:color w:val="000000" w:themeColor="text1"/>
          <w:sz w:val="24"/>
          <w:szCs w:val="24"/>
          <w:lang w:bidi="en-US"/>
        </w:rPr>
        <w:tab/>
      </w:r>
      <w:r w:rsidRPr="001779ED">
        <w:rPr>
          <w:rFonts w:ascii="Times New Roman" w:hAnsi="Times New Roman"/>
          <w:color w:val="000000" w:themeColor="text1"/>
          <w:sz w:val="24"/>
          <w:szCs w:val="24"/>
          <w:lang w:bidi="en-US"/>
        </w:rPr>
        <w:tab/>
      </w:r>
      <w:r w:rsidRPr="001779ED">
        <w:rPr>
          <w:rFonts w:ascii="Times New Roman" w:hAnsi="Times New Roman"/>
          <w:color w:val="000000" w:themeColor="text1"/>
          <w:sz w:val="24"/>
          <w:szCs w:val="24"/>
          <w:lang w:bidi="en-US"/>
        </w:rPr>
        <w:tab/>
      </w:r>
      <w:r w:rsidRPr="001779ED">
        <w:rPr>
          <w:rFonts w:ascii="Times New Roman" w:hAnsi="Times New Roman"/>
          <w:color w:val="000000" w:themeColor="text1"/>
          <w:sz w:val="24"/>
          <w:szCs w:val="24"/>
          <w:lang w:bidi="en-US"/>
        </w:rPr>
        <w:tab/>
      </w:r>
      <w:r w:rsidRPr="001779ED">
        <w:rPr>
          <w:rFonts w:ascii="Times New Roman" w:hAnsi="Times New Roman"/>
          <w:color w:val="000000" w:themeColor="text1"/>
          <w:sz w:val="24"/>
          <w:szCs w:val="24"/>
          <w:lang w:bidi="en-US"/>
        </w:rPr>
        <w:tab/>
      </w:r>
      <w:r w:rsidRPr="001779ED">
        <w:rPr>
          <w:rFonts w:ascii="Times New Roman" w:hAnsi="Times New Roman"/>
          <w:color w:val="000000" w:themeColor="text1"/>
          <w:sz w:val="24"/>
          <w:szCs w:val="24"/>
          <w:lang w:bidi="en-US"/>
        </w:rPr>
        <w:tab/>
      </w:r>
      <w:r w:rsidRPr="001779ED">
        <w:rPr>
          <w:rFonts w:ascii="Times New Roman" w:hAnsi="Times New Roman"/>
          <w:i/>
          <w:color w:val="000000" w:themeColor="text1"/>
          <w:sz w:val="24"/>
          <w:szCs w:val="24"/>
          <w:lang w:bidi="en-US"/>
        </w:rPr>
        <w:t>legible signature of the doctoral candidate</w:t>
      </w:r>
    </w:p>
    <w:p w14:paraId="4FAB05F0" w14:textId="62C476EE" w:rsidR="00A02003" w:rsidRPr="001779ED" w:rsidRDefault="00A02003" w:rsidP="004E04E6">
      <w:pPr>
        <w:spacing w:before="120"/>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List of attachments:</w:t>
      </w:r>
    </w:p>
    <w:p w14:paraId="645EB33D" w14:textId="3B14B2D7" w:rsidR="00FC0E0B" w:rsidRPr="003C65F7" w:rsidRDefault="00A803D1" w:rsidP="003C65F7">
      <w:pPr>
        <w:spacing w:before="120"/>
        <w:ind w:left="425" w:hanging="425"/>
        <w:rPr>
          <w:rFonts w:ascii="Times New Roman" w:hAnsi="Times New Roman"/>
          <w:color w:val="000000" w:themeColor="text1"/>
        </w:rPr>
      </w:pPr>
      <w:r w:rsidRPr="001779ED">
        <w:rPr>
          <w:rFonts w:ascii="Times New Roman" w:hAnsi="Times New Roman"/>
          <w:color w:val="000000" w:themeColor="text1"/>
          <w:lang w:bidi="en-US"/>
        </w:rPr>
        <w:t>1.</w:t>
      </w:r>
      <w:r w:rsidRPr="001779ED">
        <w:rPr>
          <w:rFonts w:ascii="Times New Roman" w:hAnsi="Times New Roman"/>
          <w:color w:val="000000" w:themeColor="text1"/>
          <w:lang w:bidi="en-US"/>
        </w:rPr>
        <w:tab/>
        <w:t>Statement of supervisor/supervisors/supervisor and assistant supervisor (separately for each person)</w:t>
      </w:r>
    </w:p>
    <w:p w14:paraId="776C204F" w14:textId="77777777" w:rsidR="005D218B" w:rsidRPr="001779ED" w:rsidRDefault="005D218B" w:rsidP="004E04E6">
      <w:pPr>
        <w:spacing w:before="120" w:after="240"/>
        <w:jc w:val="center"/>
        <w:rPr>
          <w:rFonts w:ascii="Times New Roman" w:hAnsi="Times New Roman"/>
          <w:b/>
          <w:bCs/>
          <w:color w:val="000000" w:themeColor="text1"/>
          <w:sz w:val="24"/>
          <w:szCs w:val="24"/>
        </w:rPr>
      </w:pPr>
    </w:p>
    <w:p w14:paraId="3A1286CC" w14:textId="541F2618" w:rsidR="00A02003" w:rsidRPr="001779ED" w:rsidRDefault="00A02003" w:rsidP="004E04E6">
      <w:pPr>
        <w:spacing w:before="120" w:after="240"/>
        <w:jc w:val="center"/>
        <w:rPr>
          <w:rFonts w:ascii="Times New Roman" w:hAnsi="Times New Roman"/>
          <w:b/>
          <w:bCs/>
          <w:color w:val="000000" w:themeColor="text1"/>
          <w:sz w:val="24"/>
          <w:szCs w:val="24"/>
        </w:rPr>
      </w:pPr>
      <w:r w:rsidRPr="001779ED">
        <w:rPr>
          <w:rFonts w:ascii="Times New Roman" w:hAnsi="Times New Roman"/>
          <w:b/>
          <w:color w:val="000000" w:themeColor="text1"/>
          <w:sz w:val="24"/>
          <w:szCs w:val="24"/>
          <w:lang w:bidi="en-US"/>
        </w:rPr>
        <w:t>STATEMENT</w:t>
      </w:r>
    </w:p>
    <w:p w14:paraId="73CA1B98" w14:textId="77777777" w:rsidR="00A02003" w:rsidRPr="001779ED" w:rsidRDefault="00A02003" w:rsidP="004E04E6">
      <w:pPr>
        <w:spacing w:before="120" w:after="240"/>
        <w:ind w:firstLine="708"/>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ab/>
      </w:r>
      <w:r w:rsidRPr="001779ED">
        <w:rPr>
          <w:rFonts w:ascii="Times New Roman" w:hAnsi="Times New Roman"/>
          <w:color w:val="000000" w:themeColor="text1"/>
          <w:sz w:val="24"/>
          <w:szCs w:val="24"/>
          <w:lang w:bidi="en-US"/>
        </w:rPr>
        <w:tab/>
      </w:r>
      <w:r w:rsidRPr="001779ED">
        <w:rPr>
          <w:rFonts w:ascii="Times New Roman" w:hAnsi="Times New Roman"/>
          <w:color w:val="000000" w:themeColor="text1"/>
          <w:sz w:val="24"/>
          <w:szCs w:val="24"/>
          <w:lang w:bidi="en-US"/>
        </w:rPr>
        <w:tab/>
      </w:r>
      <w:r w:rsidRPr="001779ED">
        <w:rPr>
          <w:rFonts w:ascii="Times New Roman" w:hAnsi="Times New Roman"/>
          <w:color w:val="000000" w:themeColor="text1"/>
          <w:sz w:val="24"/>
          <w:szCs w:val="24"/>
          <w:lang w:bidi="en-US"/>
        </w:rPr>
        <w:tab/>
      </w:r>
      <w:r w:rsidRPr="001779ED">
        <w:rPr>
          <w:rFonts w:ascii="Times New Roman" w:hAnsi="Times New Roman"/>
          <w:color w:val="000000" w:themeColor="text1"/>
          <w:sz w:val="24"/>
          <w:szCs w:val="24"/>
          <w:lang w:bidi="en-US"/>
        </w:rPr>
        <w:tab/>
      </w:r>
    </w:p>
    <w:p w14:paraId="2B918E1B" w14:textId="31E5F397" w:rsidR="00A02003" w:rsidRPr="001779ED" w:rsidRDefault="00A02003" w:rsidP="004E04E6">
      <w:pPr>
        <w:spacing w:before="120"/>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I hereby agree to provide scientific supervision to the doctoral candidate</w:t>
      </w:r>
      <w:r w:rsidRPr="001779ED">
        <w:rPr>
          <w:rStyle w:val="Odwoanieprzypisudolnego"/>
          <w:rFonts w:ascii="Times New Roman" w:hAnsi="Times New Roman"/>
          <w:color w:val="000000" w:themeColor="text1"/>
          <w:sz w:val="24"/>
          <w:szCs w:val="24"/>
          <w:lang w:bidi="en-US"/>
        </w:rPr>
        <w:footnoteReference w:customMarkFollows="1" w:id="3"/>
        <w:sym w:font="Symbol" w:char="F02A"/>
      </w:r>
      <w:r w:rsidRPr="001779ED">
        <w:rPr>
          <w:rStyle w:val="Odwoanieprzypisudolnego"/>
          <w:rFonts w:ascii="Times New Roman" w:hAnsi="Times New Roman"/>
          <w:color w:val="000000" w:themeColor="text1"/>
          <w:sz w:val="24"/>
          <w:szCs w:val="24"/>
          <w:lang w:bidi="en-US"/>
        </w:rPr>
        <w:t xml:space="preserve"> </w:t>
      </w:r>
      <w:r w:rsidRPr="001779ED">
        <w:rPr>
          <w:rStyle w:val="Odwoanieprzypisudolnego"/>
          <w:rFonts w:ascii="Times New Roman" w:hAnsi="Times New Roman"/>
          <w:color w:val="000000" w:themeColor="text1"/>
          <w:sz w:val="24"/>
          <w:szCs w:val="24"/>
          <w:lang w:bidi="en-US"/>
        </w:rPr>
        <w:sym w:font="Symbol" w:char="F029"/>
      </w:r>
    </w:p>
    <w:p w14:paraId="0A056D44" w14:textId="77777777" w:rsidR="00A02003" w:rsidRPr="001779ED" w:rsidRDefault="00A02003" w:rsidP="004E04E6">
      <w:pPr>
        <w:spacing w:before="120"/>
        <w:jc w:val="both"/>
        <w:rPr>
          <w:rFonts w:ascii="Times New Roman" w:hAnsi="Times New Roman"/>
          <w:color w:val="000000" w:themeColor="text1"/>
          <w:sz w:val="24"/>
          <w:szCs w:val="24"/>
        </w:rPr>
      </w:pPr>
    </w:p>
    <w:p w14:paraId="0D3D79CF" w14:textId="77777777" w:rsidR="00A02003" w:rsidRPr="001779ED" w:rsidRDefault="00A02003" w:rsidP="004E04E6">
      <w:pPr>
        <w:tabs>
          <w:tab w:val="left" w:leader="dot" w:pos="9415"/>
        </w:tabs>
        <w:spacing w:before="120"/>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Ms/Mr</w:t>
      </w:r>
      <w:r w:rsidRPr="001779ED">
        <w:rPr>
          <w:rFonts w:ascii="Times New Roman" w:hAnsi="Times New Roman"/>
          <w:color w:val="000000" w:themeColor="text1"/>
          <w:sz w:val="24"/>
          <w:szCs w:val="24"/>
          <w:vertAlign w:val="superscript"/>
          <w:lang w:bidi="en-US"/>
        </w:rPr>
        <w:t>*)</w:t>
      </w:r>
      <w:r w:rsidRPr="001779ED">
        <w:rPr>
          <w:rFonts w:ascii="Times New Roman" w:hAnsi="Times New Roman"/>
          <w:color w:val="000000" w:themeColor="text1"/>
          <w:sz w:val="24"/>
          <w:szCs w:val="24"/>
          <w:lang w:bidi="en-US"/>
        </w:rPr>
        <w:tab/>
      </w:r>
    </w:p>
    <w:p w14:paraId="0A76C535" w14:textId="60F3C7F2" w:rsidR="00A02003" w:rsidRPr="001779ED" w:rsidRDefault="00A02003" w:rsidP="004E04E6">
      <w:pPr>
        <w:spacing w:before="120"/>
        <w:jc w:val="center"/>
        <w:rPr>
          <w:rFonts w:ascii="Times New Roman" w:hAnsi="Times New Roman"/>
          <w:i/>
          <w:iCs/>
          <w:color w:val="000000" w:themeColor="text1"/>
          <w:sz w:val="24"/>
          <w:szCs w:val="24"/>
        </w:rPr>
      </w:pPr>
      <w:r w:rsidRPr="001779ED">
        <w:rPr>
          <w:rFonts w:ascii="Times New Roman" w:hAnsi="Times New Roman"/>
          <w:i/>
          <w:color w:val="000000" w:themeColor="text1"/>
          <w:sz w:val="24"/>
          <w:szCs w:val="24"/>
          <w:lang w:bidi="en-US"/>
        </w:rPr>
        <w:t>name of the doctoral candidate</w:t>
      </w:r>
    </w:p>
    <w:p w14:paraId="09782EEA" w14:textId="77777777" w:rsidR="00A02003" w:rsidRPr="001779ED" w:rsidRDefault="00A02003" w:rsidP="004E04E6">
      <w:pPr>
        <w:spacing w:before="120"/>
        <w:jc w:val="both"/>
        <w:rPr>
          <w:rFonts w:ascii="Times New Roman" w:hAnsi="Times New Roman"/>
          <w:color w:val="000000" w:themeColor="text1"/>
          <w:sz w:val="24"/>
          <w:szCs w:val="24"/>
        </w:rPr>
      </w:pPr>
    </w:p>
    <w:p w14:paraId="0F5F27A7" w14:textId="3E693EF5" w:rsidR="00A02003" w:rsidRPr="001779ED" w:rsidRDefault="00A02003" w:rsidP="004E04E6">
      <w:pPr>
        <w:spacing w:before="120"/>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as a supervisor/assistant supervisor*</w:t>
      </w:r>
      <w:r w:rsidRPr="001779ED">
        <w:rPr>
          <w:rFonts w:ascii="Times New Roman" w:hAnsi="Times New Roman"/>
          <w:color w:val="000000" w:themeColor="text1"/>
          <w:sz w:val="24"/>
          <w:szCs w:val="24"/>
          <w:vertAlign w:val="superscript"/>
          <w:lang w:bidi="en-US"/>
        </w:rPr>
        <w:t>)</w:t>
      </w:r>
      <w:r w:rsidRPr="001779ED">
        <w:rPr>
          <w:rFonts w:ascii="Times New Roman" w:hAnsi="Times New Roman"/>
          <w:color w:val="000000" w:themeColor="text1"/>
          <w:sz w:val="24"/>
          <w:szCs w:val="24"/>
          <w:lang w:bidi="en-US"/>
        </w:rPr>
        <w:t xml:space="preserve"> and I declare that I meet the requirements specified in Article 190 (4-6) of the Act of July 20, 2018 - Act on Higher Education and Science (i.e. Journal of Laws of 2023, item 742, as amended).</w:t>
      </w:r>
    </w:p>
    <w:p w14:paraId="27063689" w14:textId="77777777" w:rsidR="00316B2D" w:rsidRPr="001779ED" w:rsidRDefault="00316B2D" w:rsidP="004E04E6">
      <w:pPr>
        <w:spacing w:before="120"/>
        <w:jc w:val="both"/>
        <w:rPr>
          <w:rFonts w:ascii="Times New Roman" w:hAnsi="Times New Roman"/>
          <w:color w:val="000000" w:themeColor="text1"/>
          <w:sz w:val="24"/>
          <w:szCs w:val="24"/>
        </w:rPr>
      </w:pPr>
    </w:p>
    <w:p w14:paraId="7AC9DAC9" w14:textId="77777777" w:rsidR="00A02003" w:rsidRPr="001779ED" w:rsidRDefault="00A02003" w:rsidP="004E04E6">
      <w:pPr>
        <w:spacing w:before="120"/>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At the same time, I declare that I am currently providing scientific supervision</w:t>
      </w:r>
      <w:r w:rsidRPr="001779ED">
        <w:rPr>
          <w:rFonts w:ascii="Times New Roman" w:hAnsi="Times New Roman"/>
          <w:color w:val="000000" w:themeColor="text1"/>
          <w:sz w:val="24"/>
          <w:szCs w:val="24"/>
          <w:vertAlign w:val="superscript"/>
          <w:lang w:bidi="en-US"/>
        </w:rPr>
        <w:t>*</w:t>
      </w:r>
      <w:r w:rsidRPr="001779ED">
        <w:rPr>
          <w:rFonts w:ascii="Times New Roman" w:hAnsi="Times New Roman"/>
          <w:color w:val="000000" w:themeColor="text1"/>
          <w:sz w:val="24"/>
          <w:szCs w:val="24"/>
          <w:lang w:bidi="en-US"/>
        </w:rPr>
        <w:t xml:space="preserve"> to:</w:t>
      </w:r>
    </w:p>
    <w:p w14:paraId="2CDB3EA4" w14:textId="77777777" w:rsidR="00A02003" w:rsidRPr="001779ED" w:rsidRDefault="00A02003" w:rsidP="004E04E6">
      <w:pPr>
        <w:spacing w:before="120"/>
        <w:jc w:val="both"/>
        <w:rPr>
          <w:rFonts w:ascii="Times New Roman" w:hAnsi="Times New Roman"/>
          <w:color w:val="000000" w:themeColor="text1"/>
          <w:sz w:val="24"/>
          <w:szCs w:val="24"/>
        </w:rPr>
      </w:pPr>
    </w:p>
    <w:p w14:paraId="71FEE986" w14:textId="5BD39675" w:rsidR="00A02003" w:rsidRPr="001779ED" w:rsidRDefault="00A02003" w:rsidP="004E04E6">
      <w:pPr>
        <w:spacing w:before="120"/>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 doctoral candidate(s) (please indicate the number of candidates including this application), including:</w:t>
      </w:r>
    </w:p>
    <w:p w14:paraId="5B51B29D" w14:textId="77777777" w:rsidR="00A02003" w:rsidRPr="001779ED" w:rsidRDefault="00A02003" w:rsidP="004E04E6">
      <w:pPr>
        <w:spacing w:before="120"/>
        <w:jc w:val="both"/>
        <w:rPr>
          <w:rFonts w:ascii="Times New Roman" w:hAnsi="Times New Roman"/>
          <w:color w:val="000000" w:themeColor="text1"/>
          <w:sz w:val="24"/>
          <w:szCs w:val="24"/>
        </w:rPr>
      </w:pPr>
    </w:p>
    <w:p w14:paraId="683E1177" w14:textId="19BD7FCB" w:rsidR="00A02003" w:rsidRPr="001779ED" w:rsidRDefault="00A02003" w:rsidP="004E04E6">
      <w:pPr>
        <w:spacing w:before="120"/>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 at the Interdisciplinary Doctoral School of Lodz University of Technology (as above);</w:t>
      </w:r>
    </w:p>
    <w:p w14:paraId="3030F9AB" w14:textId="77777777" w:rsidR="00A02003" w:rsidRPr="001779ED" w:rsidRDefault="00A02003" w:rsidP="004E04E6">
      <w:pPr>
        <w:spacing w:before="120"/>
        <w:jc w:val="both"/>
        <w:rPr>
          <w:rFonts w:ascii="Times New Roman" w:hAnsi="Times New Roman"/>
          <w:color w:val="000000" w:themeColor="text1"/>
          <w:sz w:val="24"/>
          <w:szCs w:val="24"/>
        </w:rPr>
      </w:pPr>
    </w:p>
    <w:p w14:paraId="61E6DD20" w14:textId="2C03681A" w:rsidR="00A02003" w:rsidRPr="001779ED" w:rsidRDefault="00A02003" w:rsidP="004E04E6">
      <w:pPr>
        <w:spacing w:before="120"/>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 as part of doctoral studies.</w:t>
      </w:r>
    </w:p>
    <w:p w14:paraId="44A5580B" w14:textId="77777777" w:rsidR="00A02003" w:rsidRPr="001779ED" w:rsidRDefault="00A02003" w:rsidP="004E04E6">
      <w:pPr>
        <w:spacing w:before="120"/>
        <w:jc w:val="both"/>
        <w:rPr>
          <w:rFonts w:ascii="Times New Roman" w:hAnsi="Times New Roman"/>
          <w:color w:val="000000" w:themeColor="text1"/>
          <w:sz w:val="24"/>
          <w:szCs w:val="24"/>
        </w:rPr>
      </w:pPr>
    </w:p>
    <w:p w14:paraId="162F8639" w14:textId="09403415" w:rsidR="00A02003" w:rsidRPr="001779ED" w:rsidRDefault="00A02003" w:rsidP="004E04E6">
      <w:pPr>
        <w:spacing w:before="120"/>
        <w:jc w:val="both"/>
        <w:rPr>
          <w:rFonts w:ascii="Times New Roman" w:hAnsi="Times New Roman"/>
          <w:color w:val="000000" w:themeColor="text1"/>
          <w:sz w:val="24"/>
          <w:szCs w:val="24"/>
        </w:rPr>
      </w:pPr>
      <w:r w:rsidRPr="001779ED">
        <w:rPr>
          <w:rFonts w:ascii="Times New Roman" w:hAnsi="Times New Roman"/>
          <w:color w:val="000000" w:themeColor="text1"/>
          <w:sz w:val="24"/>
          <w:szCs w:val="24"/>
          <w:vertAlign w:val="superscript"/>
          <w:lang w:bidi="en-US"/>
        </w:rPr>
        <w:t>*</w:t>
      </w:r>
      <w:r w:rsidRPr="001779ED">
        <w:rPr>
          <w:rFonts w:ascii="Times New Roman" w:hAnsi="Times New Roman"/>
          <w:color w:val="000000" w:themeColor="text1"/>
          <w:sz w:val="24"/>
          <w:szCs w:val="24"/>
          <w:lang w:bidi="en-US"/>
        </w:rPr>
        <w:t xml:space="preserve"> applies to the provision of scientific supervision in the capacity of supervisor, supervisor or assistant supervisor, regardless of the stage of training or the stage of the procedure for conferring the doctoral degree.</w:t>
      </w:r>
    </w:p>
    <w:tbl>
      <w:tblPr>
        <w:tblStyle w:val="TableNormal"/>
        <w:tblW w:w="6156"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156"/>
      </w:tblGrid>
      <w:tr w:rsidR="00A02003" w:rsidRPr="001779ED" w14:paraId="44ADC542" w14:textId="77777777" w:rsidTr="003E6550">
        <w:trPr>
          <w:trHeight w:val="812"/>
          <w:jc w:val="right"/>
        </w:trPr>
        <w:tc>
          <w:tcPr>
            <w:tcW w:w="6156" w:type="dxa"/>
            <w:tcBorders>
              <w:top w:val="nil"/>
              <w:left w:val="nil"/>
              <w:bottom w:val="nil"/>
              <w:right w:val="nil"/>
            </w:tcBorders>
            <w:tcMar>
              <w:top w:w="80" w:type="dxa"/>
              <w:left w:w="80" w:type="dxa"/>
              <w:bottom w:w="80" w:type="dxa"/>
              <w:right w:w="80" w:type="dxa"/>
            </w:tcMar>
          </w:tcPr>
          <w:p w14:paraId="180C0CE8" w14:textId="77777777" w:rsidR="00A02003" w:rsidRPr="001779ED" w:rsidRDefault="00A02003" w:rsidP="004E04E6">
            <w:pPr>
              <w:spacing w:before="120"/>
              <w:jc w:val="center"/>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w:t>
            </w:r>
          </w:p>
          <w:p w14:paraId="2157E9B7" w14:textId="77777777" w:rsidR="00A02003" w:rsidRPr="001779ED" w:rsidRDefault="00A02003" w:rsidP="004E04E6">
            <w:pPr>
              <w:spacing w:before="120"/>
              <w:jc w:val="center"/>
              <w:rPr>
                <w:rFonts w:ascii="Times New Roman" w:hAnsi="Times New Roman"/>
                <w:color w:val="000000" w:themeColor="text1"/>
                <w:sz w:val="24"/>
                <w:szCs w:val="24"/>
              </w:rPr>
            </w:pPr>
            <w:r w:rsidRPr="001779ED">
              <w:rPr>
                <w:rFonts w:ascii="Times New Roman" w:hAnsi="Times New Roman"/>
                <w:i/>
                <w:color w:val="000000" w:themeColor="text1"/>
                <w:sz w:val="24"/>
                <w:szCs w:val="24"/>
                <w:lang w:bidi="en-US"/>
              </w:rPr>
              <w:t xml:space="preserve">title/degree, name and signature </w:t>
            </w:r>
          </w:p>
        </w:tc>
      </w:tr>
    </w:tbl>
    <w:p w14:paraId="59753C28" w14:textId="0D4AB201" w:rsidR="00A02003" w:rsidRPr="001779ED" w:rsidRDefault="00A02003" w:rsidP="004E04E6">
      <w:pPr>
        <w:spacing w:before="120"/>
        <w:jc w:val="both"/>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Aware of criminal liability under Article 233 of the Act of June 6, 1997 - Criminal Code (i.e. Journal of Laws of 2024, item 17) on making false statements, I declare that the above data are true.</w:t>
      </w:r>
    </w:p>
    <w:p w14:paraId="0191B9CE" w14:textId="77777777" w:rsidR="00A02003" w:rsidRPr="001779ED" w:rsidRDefault="00A02003" w:rsidP="004E04E6">
      <w:pPr>
        <w:spacing w:before="120"/>
        <w:jc w:val="both"/>
        <w:rPr>
          <w:rFonts w:ascii="Times New Roman" w:hAnsi="Times New Roman"/>
          <w:color w:val="000000" w:themeColor="text1"/>
          <w:sz w:val="24"/>
          <w:szCs w:val="24"/>
        </w:rPr>
      </w:pPr>
    </w:p>
    <w:p w14:paraId="4E91BD32" w14:textId="77777777" w:rsidR="00A02003" w:rsidRPr="001779ED" w:rsidRDefault="00A02003" w:rsidP="004E04E6">
      <w:pPr>
        <w:spacing w:before="120"/>
        <w:jc w:val="both"/>
        <w:rPr>
          <w:rFonts w:ascii="Times New Roman" w:hAnsi="Times New Roman"/>
          <w:color w:val="000000" w:themeColor="text1"/>
          <w:sz w:val="24"/>
          <w:szCs w:val="24"/>
        </w:rPr>
      </w:pPr>
    </w:p>
    <w:p w14:paraId="43FE4EE9" w14:textId="77777777" w:rsidR="00A02003" w:rsidRPr="001779ED" w:rsidRDefault="00A02003" w:rsidP="004E04E6">
      <w:pPr>
        <w:spacing w:before="120"/>
        <w:jc w:val="right"/>
        <w:rPr>
          <w:rFonts w:ascii="Times New Roman" w:hAnsi="Times New Roman"/>
          <w:color w:val="000000" w:themeColor="text1"/>
          <w:sz w:val="24"/>
          <w:szCs w:val="24"/>
        </w:rPr>
      </w:pPr>
      <w:r w:rsidRPr="001779ED">
        <w:rPr>
          <w:rFonts w:ascii="Times New Roman" w:hAnsi="Times New Roman"/>
          <w:color w:val="000000" w:themeColor="text1"/>
          <w:sz w:val="24"/>
          <w:szCs w:val="24"/>
          <w:lang w:bidi="en-US"/>
        </w:rPr>
        <w:t>…………………………………………………………...........</w:t>
      </w:r>
    </w:p>
    <w:p w14:paraId="5108660D" w14:textId="77777777" w:rsidR="000557B8" w:rsidRPr="001779ED" w:rsidRDefault="00A02003" w:rsidP="004E04E6">
      <w:pPr>
        <w:spacing w:before="120"/>
        <w:ind w:left="2832" w:firstLine="708"/>
        <w:jc w:val="center"/>
        <w:rPr>
          <w:rFonts w:ascii="Times New Roman" w:hAnsi="Times New Roman"/>
          <w:i/>
          <w:iCs/>
          <w:color w:val="000000" w:themeColor="text1"/>
          <w:sz w:val="24"/>
          <w:szCs w:val="24"/>
        </w:rPr>
        <w:sectPr w:rsidR="000557B8" w:rsidRPr="001779ED" w:rsidSect="00680203">
          <w:footerReference w:type="default" r:id="rId13"/>
          <w:pgSz w:w="11906" w:h="16838"/>
          <w:pgMar w:top="851" w:right="851" w:bottom="851" w:left="1134" w:header="708" w:footer="708" w:gutter="0"/>
          <w:cols w:space="708"/>
          <w:docGrid w:linePitch="360"/>
        </w:sectPr>
      </w:pPr>
      <w:r w:rsidRPr="001779ED">
        <w:rPr>
          <w:rFonts w:ascii="Times New Roman" w:hAnsi="Times New Roman"/>
          <w:i/>
          <w:color w:val="000000" w:themeColor="text1"/>
          <w:sz w:val="24"/>
          <w:szCs w:val="24"/>
          <w:lang w:bidi="en-US"/>
        </w:rPr>
        <w:t>title/degree, name and signature</w:t>
      </w:r>
    </w:p>
    <w:p w14:paraId="1C841697" w14:textId="6F4200D3" w:rsidR="00A500C9" w:rsidRPr="001779ED" w:rsidRDefault="007B4C52" w:rsidP="000557B8">
      <w:pPr>
        <w:ind w:left="4961"/>
        <w:jc w:val="both"/>
        <w:rPr>
          <w:rFonts w:ascii="Tahoma" w:hAnsi="Tahoma" w:cs="Tahoma"/>
          <w:color w:val="000000" w:themeColor="text1"/>
          <w:kern w:val="20"/>
          <w:sz w:val="16"/>
          <w:szCs w:val="16"/>
        </w:rPr>
      </w:pPr>
      <w:r w:rsidRPr="001779ED">
        <w:rPr>
          <w:rFonts w:ascii="Tahoma" w:eastAsia="Calibri" w:hAnsi="Tahoma" w:cs="Tahoma"/>
          <w:color w:val="000000" w:themeColor="text1"/>
          <w:sz w:val="16"/>
          <w:szCs w:val="16"/>
          <w:lang w:bidi="en-US"/>
        </w:rPr>
        <w:lastRenderedPageBreak/>
        <w:t>Appendix 5</w:t>
      </w:r>
      <w:r w:rsidR="00A500C9" w:rsidRPr="001779ED">
        <w:rPr>
          <w:rFonts w:ascii="Tahoma" w:eastAsia="Tahoma" w:hAnsi="Tahoma" w:cs="Tahoma"/>
          <w:color w:val="000000" w:themeColor="text1"/>
          <w:kern w:val="20"/>
          <w:sz w:val="16"/>
          <w:szCs w:val="16"/>
          <w:lang w:bidi="en-US"/>
        </w:rPr>
        <w:t xml:space="preserve"> to Resolution No. 35/2024 of the Senate of Lodz University of Technology dated May 29, 2024 on determining the procedure for conferring the doctoral degree and the detailed procedure for conferring the postdoctoral degree</w:t>
      </w:r>
    </w:p>
    <w:p w14:paraId="0B53B17E" w14:textId="12635375" w:rsidR="007B4C52" w:rsidRPr="001779ED" w:rsidRDefault="007B4C52" w:rsidP="004E04E6">
      <w:pPr>
        <w:spacing w:before="120"/>
        <w:ind w:left="11" w:hanging="11"/>
        <w:jc w:val="right"/>
        <w:rPr>
          <w:rFonts w:ascii="Times New Roman" w:eastAsia="Calibri" w:hAnsi="Times New Roman"/>
          <w:color w:val="000000" w:themeColor="text1"/>
          <w:sz w:val="24"/>
          <w:szCs w:val="24"/>
        </w:rPr>
      </w:pPr>
    </w:p>
    <w:p w14:paraId="22EDC690" w14:textId="77777777" w:rsidR="007B4C52" w:rsidRPr="001779ED" w:rsidRDefault="007B4C52" w:rsidP="004E04E6">
      <w:pPr>
        <w:spacing w:before="120"/>
        <w:ind w:left="10" w:hanging="10"/>
        <w:jc w:val="right"/>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Lodz, date ......................................</w:t>
      </w:r>
    </w:p>
    <w:p w14:paraId="16E74E38" w14:textId="77777777" w:rsidR="007B4C52" w:rsidRPr="001779ED" w:rsidRDefault="007B4C52" w:rsidP="004E04E6">
      <w:pPr>
        <w:spacing w:before="120" w:after="3"/>
        <w:ind w:left="10" w:right="53" w:hanging="10"/>
        <w:jc w:val="both"/>
        <w:rPr>
          <w:rFonts w:ascii="Times New Roman" w:eastAsia="Calibri" w:hAnsi="Times New Roman"/>
          <w:color w:val="000000" w:themeColor="text1"/>
          <w:sz w:val="24"/>
          <w:szCs w:val="24"/>
        </w:rPr>
      </w:pPr>
    </w:p>
    <w:p w14:paraId="4F3A1874" w14:textId="15846BE6" w:rsidR="006B5999" w:rsidRPr="001779ED" w:rsidRDefault="007B4C52" w:rsidP="004E04E6">
      <w:pPr>
        <w:spacing w:before="120"/>
        <w:ind w:left="10" w:right="6371" w:hanging="10"/>
        <w:jc w:val="both"/>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w:t>
      </w:r>
    </w:p>
    <w:p w14:paraId="0574C2D6" w14:textId="142C1B1E" w:rsidR="007B4C52" w:rsidRPr="001779ED" w:rsidRDefault="007B4C52" w:rsidP="009A3AC2">
      <w:pPr>
        <w:spacing w:before="120"/>
        <w:ind w:left="709" w:right="6371" w:firstLine="141"/>
        <w:rPr>
          <w:rFonts w:ascii="Times New Roman" w:eastAsia="Calibri" w:hAnsi="Times New Roman"/>
          <w:i/>
          <w:iCs/>
          <w:color w:val="000000" w:themeColor="text1"/>
          <w:sz w:val="24"/>
          <w:szCs w:val="24"/>
        </w:rPr>
      </w:pPr>
      <w:r w:rsidRPr="001779ED">
        <w:rPr>
          <w:rFonts w:ascii="Times New Roman" w:eastAsia="Calibri" w:hAnsi="Times New Roman"/>
          <w:i/>
          <w:color w:val="000000" w:themeColor="text1"/>
          <w:sz w:val="24"/>
          <w:szCs w:val="24"/>
          <w:lang w:bidi="en-US"/>
        </w:rPr>
        <w:t>(name)</w:t>
      </w:r>
    </w:p>
    <w:p w14:paraId="7B190917" w14:textId="77777777" w:rsidR="006B5999" w:rsidRPr="001779ED" w:rsidRDefault="006B5999" w:rsidP="004E04E6">
      <w:pPr>
        <w:spacing w:before="120"/>
        <w:ind w:left="11" w:right="6371" w:hanging="11"/>
        <w:jc w:val="center"/>
        <w:rPr>
          <w:rFonts w:ascii="Times New Roman" w:eastAsia="Calibri" w:hAnsi="Times New Roman"/>
          <w:i/>
          <w:iCs/>
          <w:color w:val="000000" w:themeColor="text1"/>
          <w:sz w:val="24"/>
          <w:szCs w:val="24"/>
        </w:rPr>
      </w:pPr>
    </w:p>
    <w:p w14:paraId="6B633AA5" w14:textId="07E14D02" w:rsidR="007B4C52" w:rsidRPr="001779ED" w:rsidRDefault="007B4C52" w:rsidP="004E04E6">
      <w:pPr>
        <w:spacing w:before="120"/>
        <w:ind w:left="10" w:right="6371" w:hanging="10"/>
        <w:jc w:val="both"/>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w:t>
      </w:r>
    </w:p>
    <w:p w14:paraId="58CDC0E7" w14:textId="0A7EA43B" w:rsidR="007B4C52" w:rsidRPr="001779ED" w:rsidRDefault="007B4C52" w:rsidP="00620ABF">
      <w:pPr>
        <w:spacing w:before="120"/>
        <w:ind w:left="709" w:right="6371" w:hanging="11"/>
        <w:rPr>
          <w:rFonts w:ascii="Times New Roman" w:eastAsia="Calibri" w:hAnsi="Times New Roman"/>
          <w:i/>
          <w:iCs/>
          <w:color w:val="000000" w:themeColor="text1"/>
          <w:sz w:val="24"/>
          <w:szCs w:val="24"/>
        </w:rPr>
      </w:pPr>
      <w:r w:rsidRPr="001779ED">
        <w:rPr>
          <w:rFonts w:ascii="Times New Roman" w:eastAsia="Calibri" w:hAnsi="Times New Roman"/>
          <w:i/>
          <w:color w:val="000000" w:themeColor="text1"/>
          <w:sz w:val="24"/>
          <w:szCs w:val="24"/>
          <w:lang w:bidi="en-US"/>
        </w:rPr>
        <w:t>(address)</w:t>
      </w:r>
    </w:p>
    <w:p w14:paraId="376F1C10" w14:textId="77777777" w:rsidR="006B5999" w:rsidRPr="001779ED" w:rsidRDefault="006B5999" w:rsidP="004E04E6">
      <w:pPr>
        <w:spacing w:before="120"/>
        <w:ind w:left="11" w:right="6371" w:hanging="11"/>
        <w:jc w:val="center"/>
        <w:rPr>
          <w:rFonts w:ascii="Times New Roman" w:eastAsia="Calibri" w:hAnsi="Times New Roman"/>
          <w:i/>
          <w:iCs/>
          <w:color w:val="000000" w:themeColor="text1"/>
          <w:sz w:val="24"/>
          <w:szCs w:val="24"/>
        </w:rPr>
      </w:pPr>
    </w:p>
    <w:p w14:paraId="686E4C96" w14:textId="69540A82" w:rsidR="007B4C52" w:rsidRPr="001779ED" w:rsidRDefault="007B4C52" w:rsidP="004E04E6">
      <w:pPr>
        <w:spacing w:before="120"/>
        <w:ind w:left="10" w:right="6371" w:hanging="10"/>
        <w:jc w:val="both"/>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w:t>
      </w:r>
    </w:p>
    <w:p w14:paraId="6A7CFB32" w14:textId="3C94673B" w:rsidR="007B4C52" w:rsidRPr="001779ED" w:rsidRDefault="007B4C52" w:rsidP="00620ABF">
      <w:pPr>
        <w:spacing w:before="120"/>
        <w:ind w:left="709" w:right="6371" w:hanging="10"/>
        <w:rPr>
          <w:rFonts w:ascii="Times New Roman" w:eastAsia="Calibri" w:hAnsi="Times New Roman"/>
          <w:i/>
          <w:iCs/>
          <w:color w:val="000000" w:themeColor="text1"/>
          <w:sz w:val="24"/>
          <w:szCs w:val="24"/>
        </w:rPr>
      </w:pPr>
      <w:r w:rsidRPr="001779ED">
        <w:rPr>
          <w:rFonts w:ascii="Times New Roman" w:eastAsia="Calibri" w:hAnsi="Times New Roman"/>
          <w:i/>
          <w:color w:val="000000" w:themeColor="text1"/>
          <w:sz w:val="24"/>
          <w:szCs w:val="24"/>
          <w:lang w:bidi="en-US"/>
        </w:rPr>
        <w:t>(phone)</w:t>
      </w:r>
    </w:p>
    <w:p w14:paraId="24491EF9" w14:textId="77777777" w:rsidR="006B5999" w:rsidRPr="001779ED" w:rsidRDefault="006B5999" w:rsidP="004E04E6">
      <w:pPr>
        <w:spacing w:before="120"/>
        <w:ind w:left="10" w:right="6371" w:hanging="10"/>
        <w:jc w:val="center"/>
        <w:rPr>
          <w:rFonts w:ascii="Times New Roman" w:eastAsia="Calibri" w:hAnsi="Times New Roman"/>
          <w:i/>
          <w:iCs/>
          <w:color w:val="000000" w:themeColor="text1"/>
          <w:sz w:val="24"/>
          <w:szCs w:val="24"/>
        </w:rPr>
      </w:pPr>
    </w:p>
    <w:p w14:paraId="57BD8BCC" w14:textId="582413B0" w:rsidR="007B4C52" w:rsidRPr="001779ED" w:rsidRDefault="007B4C52" w:rsidP="004E04E6">
      <w:pPr>
        <w:spacing w:before="120"/>
        <w:ind w:left="10" w:right="6371" w:hanging="10"/>
        <w:jc w:val="both"/>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w:t>
      </w:r>
    </w:p>
    <w:p w14:paraId="1DA8FAC3" w14:textId="77777777" w:rsidR="007B4C52" w:rsidRPr="001779ED" w:rsidRDefault="007B4C52" w:rsidP="00620ABF">
      <w:pPr>
        <w:spacing w:before="120"/>
        <w:ind w:left="709" w:right="6371" w:hanging="10"/>
        <w:rPr>
          <w:rFonts w:ascii="Times New Roman" w:eastAsia="Calibri" w:hAnsi="Times New Roman"/>
          <w:i/>
          <w:iCs/>
          <w:color w:val="000000" w:themeColor="text1"/>
          <w:sz w:val="24"/>
          <w:szCs w:val="24"/>
        </w:rPr>
      </w:pPr>
      <w:r w:rsidRPr="001779ED">
        <w:rPr>
          <w:rFonts w:ascii="Times New Roman" w:eastAsia="Calibri" w:hAnsi="Times New Roman"/>
          <w:i/>
          <w:color w:val="000000" w:themeColor="text1"/>
          <w:sz w:val="24"/>
          <w:szCs w:val="24"/>
          <w:lang w:bidi="en-US"/>
        </w:rPr>
        <w:t>(e-mail)</w:t>
      </w:r>
    </w:p>
    <w:p w14:paraId="76A8C2A9" w14:textId="77777777" w:rsidR="007B4C52" w:rsidRPr="001779ED" w:rsidRDefault="007B4C52" w:rsidP="004E04E6">
      <w:pPr>
        <w:spacing w:before="120"/>
        <w:ind w:left="4961"/>
        <w:rPr>
          <w:rFonts w:ascii="Times New Roman" w:eastAsia="Calibri" w:hAnsi="Times New Roman"/>
          <w:b/>
          <w:bCs/>
          <w:color w:val="000000" w:themeColor="text1"/>
          <w:sz w:val="24"/>
          <w:szCs w:val="24"/>
        </w:rPr>
      </w:pPr>
      <w:r w:rsidRPr="001779ED">
        <w:rPr>
          <w:rFonts w:ascii="Times New Roman" w:eastAsia="Calibri" w:hAnsi="Times New Roman"/>
          <w:b/>
          <w:color w:val="000000" w:themeColor="text1"/>
          <w:sz w:val="24"/>
          <w:szCs w:val="24"/>
          <w:lang w:bidi="en-US"/>
        </w:rPr>
        <w:t>To</w:t>
      </w:r>
    </w:p>
    <w:p w14:paraId="7E968868" w14:textId="4D952A0A" w:rsidR="001D7365" w:rsidRPr="007B5176" w:rsidRDefault="001D7365" w:rsidP="004E04E6">
      <w:pPr>
        <w:spacing w:before="120"/>
        <w:ind w:left="4961"/>
        <w:rPr>
          <w:rFonts w:ascii="Times New Roman" w:eastAsia="Calibri" w:hAnsi="Times New Roman"/>
          <w:b/>
          <w:bCs/>
          <w:sz w:val="24"/>
          <w:szCs w:val="24"/>
        </w:rPr>
      </w:pPr>
      <w:r w:rsidRPr="007B5176">
        <w:rPr>
          <w:rFonts w:ascii="Times New Roman" w:eastAsia="Calibri" w:hAnsi="Times New Roman"/>
          <w:b/>
          <w:sz w:val="24"/>
          <w:szCs w:val="24"/>
          <w:lang w:bidi="en-US"/>
        </w:rPr>
        <w:t>Chair of the Discipline Council</w:t>
      </w:r>
    </w:p>
    <w:p w14:paraId="2436C522" w14:textId="732868D6" w:rsidR="007B4C52" w:rsidRPr="001779ED" w:rsidRDefault="007B4C52" w:rsidP="004E04E6">
      <w:pPr>
        <w:spacing w:before="120"/>
        <w:ind w:left="4961"/>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w:t>
      </w:r>
    </w:p>
    <w:p w14:paraId="643566F1" w14:textId="02CA7983" w:rsidR="007B4C52" w:rsidRPr="001779ED" w:rsidRDefault="007B4C52" w:rsidP="004E04E6">
      <w:pPr>
        <w:spacing w:before="120"/>
        <w:ind w:left="4961"/>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w:t>
      </w:r>
    </w:p>
    <w:p w14:paraId="7690CA90" w14:textId="77777777" w:rsidR="007B4C52" w:rsidRPr="001779ED" w:rsidRDefault="007B4C52" w:rsidP="004E04E6">
      <w:pPr>
        <w:spacing w:before="120"/>
        <w:ind w:left="4961"/>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Lodz University of Technology</w:t>
      </w:r>
    </w:p>
    <w:p w14:paraId="2BB7F71E" w14:textId="77777777" w:rsidR="007B4C52" w:rsidRPr="001779ED" w:rsidRDefault="007B4C52" w:rsidP="004E04E6">
      <w:pPr>
        <w:spacing w:before="120"/>
        <w:ind w:left="4961"/>
        <w:rPr>
          <w:rFonts w:ascii="Times New Roman" w:eastAsia="Calibri" w:hAnsi="Times New Roman"/>
          <w:color w:val="000000" w:themeColor="text1"/>
          <w:sz w:val="24"/>
          <w:szCs w:val="24"/>
        </w:rPr>
      </w:pPr>
    </w:p>
    <w:p w14:paraId="6CF6BD82" w14:textId="2F73805D" w:rsidR="007B4C52" w:rsidRPr="001779ED" w:rsidRDefault="007B4C52" w:rsidP="00977C4B">
      <w:pPr>
        <w:keepNext/>
        <w:keepLines/>
        <w:spacing w:before="120" w:after="240"/>
        <w:ind w:left="10" w:hanging="10"/>
        <w:jc w:val="center"/>
        <w:outlineLvl w:val="0"/>
        <w:rPr>
          <w:rFonts w:ascii="Times New Roman" w:eastAsia="Calibri" w:hAnsi="Times New Roman"/>
          <w:color w:val="000000" w:themeColor="text1"/>
          <w:sz w:val="24"/>
          <w:szCs w:val="24"/>
        </w:rPr>
      </w:pPr>
      <w:r w:rsidRPr="001779ED">
        <w:rPr>
          <w:rFonts w:ascii="Times New Roman" w:eastAsia="Calibri" w:hAnsi="Times New Roman"/>
          <w:b/>
          <w:color w:val="000000" w:themeColor="text1"/>
          <w:sz w:val="24"/>
          <w:szCs w:val="24"/>
          <w:lang w:bidi="en-US"/>
        </w:rPr>
        <w:t>PROPOSAL</w:t>
      </w:r>
    </w:p>
    <w:p w14:paraId="27A80687" w14:textId="4395C85E" w:rsidR="00966769" w:rsidRDefault="007B4C52" w:rsidP="004E04E6">
      <w:pPr>
        <w:keepNext/>
        <w:keepLines/>
        <w:spacing w:before="120"/>
        <w:jc w:val="both"/>
        <w:outlineLvl w:val="0"/>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u w:color="00B0F0"/>
          <w:lang w:bidi="en-US"/>
        </w:rPr>
        <w:t>I apply</w:t>
      </w:r>
      <w:r w:rsidRPr="001779ED">
        <w:rPr>
          <w:rFonts w:ascii="Times New Roman" w:eastAsia="Calibri" w:hAnsi="Times New Roman"/>
          <w:color w:val="000000" w:themeColor="text1"/>
          <w:sz w:val="24"/>
          <w:szCs w:val="24"/>
          <w:lang w:bidi="en-US"/>
        </w:rPr>
        <w:t xml:space="preserve"> for the initiation of proceedings for the conferring the doctoral degree in the field of science and scientific discipline ................................................................................................................................................... / field of science .................................................................................................................................... on the basis of a doctoral thesis on the topic: "............................................................................................</w:t>
      </w:r>
    </w:p>
    <w:p w14:paraId="3AFC092C" w14:textId="259F0836" w:rsidR="007B4C52" w:rsidRPr="001779ED" w:rsidRDefault="007B4C52" w:rsidP="004E04E6">
      <w:pPr>
        <w:keepNext/>
        <w:keepLines/>
        <w:spacing w:before="120"/>
        <w:jc w:val="both"/>
        <w:outlineLvl w:val="0"/>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w:t>
      </w:r>
    </w:p>
    <w:p w14:paraId="71F8A570" w14:textId="3193C107" w:rsidR="007B4C52" w:rsidRPr="001779ED" w:rsidRDefault="007B4C52" w:rsidP="004E04E6">
      <w:pPr>
        <w:keepNext/>
        <w:keepLines/>
        <w:spacing w:before="120"/>
        <w:jc w:val="both"/>
        <w:outlineLvl w:val="0"/>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w:t>
      </w:r>
    </w:p>
    <w:p w14:paraId="6AEFAC53" w14:textId="1A31BE83" w:rsidR="007B4C52" w:rsidRDefault="007B4C52" w:rsidP="004E04E6">
      <w:pPr>
        <w:spacing w:before="120"/>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The doctoral thesis supervisor(s) is/are .....................................................................................................................................................................</w:t>
      </w:r>
    </w:p>
    <w:p w14:paraId="223852DD" w14:textId="6C405EF7" w:rsidR="00966769" w:rsidRPr="001779ED" w:rsidRDefault="00966769" w:rsidP="00966769">
      <w:pPr>
        <w:spacing w:before="120"/>
        <w:jc w:val="both"/>
        <w:rPr>
          <w:rFonts w:ascii="Times New Roman" w:eastAsia="Calibri" w:hAnsi="Times New Roman"/>
          <w:bCs/>
          <w:iCs/>
          <w:color w:val="000000" w:themeColor="text1"/>
          <w:sz w:val="24"/>
          <w:szCs w:val="24"/>
        </w:rPr>
      </w:pPr>
      <w:r w:rsidRPr="001779ED">
        <w:rPr>
          <w:rFonts w:ascii="Times New Roman" w:eastAsia="Calibri" w:hAnsi="Times New Roman"/>
          <w:color w:val="000000" w:themeColor="text1"/>
          <w:sz w:val="24"/>
          <w:szCs w:val="24"/>
          <w:lang w:bidi="en-US"/>
        </w:rPr>
        <w:t>.....................................................................................................................................................................</w:t>
      </w:r>
    </w:p>
    <w:p w14:paraId="07B2E910" w14:textId="5EEB70DF" w:rsidR="007B4C52" w:rsidRPr="001779ED" w:rsidRDefault="007B4C52" w:rsidP="004E04E6">
      <w:pPr>
        <w:spacing w:before="120"/>
        <w:ind w:left="4111"/>
        <w:jc w:val="center"/>
        <w:rPr>
          <w:rFonts w:ascii="Times New Roman" w:eastAsia="Calibri" w:hAnsi="Times New Roman"/>
          <w:i/>
          <w:iCs/>
          <w:color w:val="000000" w:themeColor="text1"/>
          <w:sz w:val="24"/>
          <w:szCs w:val="24"/>
          <w:u w:color="FF0000"/>
        </w:rPr>
      </w:pPr>
      <w:r w:rsidRPr="001779ED">
        <w:rPr>
          <w:rFonts w:ascii="Times New Roman" w:eastAsia="Calibri" w:hAnsi="Times New Roman"/>
          <w:i/>
          <w:color w:val="000000" w:themeColor="text1"/>
          <w:sz w:val="24"/>
          <w:szCs w:val="24"/>
          <w:u w:color="FF0000"/>
          <w:lang w:bidi="en-US"/>
        </w:rPr>
        <w:t>(title, degree, first name, last name, name of place of work of supervisor(s))</w:t>
      </w:r>
    </w:p>
    <w:p w14:paraId="249CFC02" w14:textId="77777777" w:rsidR="007B4C52" w:rsidRPr="001779ED" w:rsidRDefault="007B4C52" w:rsidP="004E04E6">
      <w:pPr>
        <w:spacing w:before="120"/>
        <w:jc w:val="both"/>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 xml:space="preserve">The assistant supervisor is </w:t>
      </w:r>
    </w:p>
    <w:p w14:paraId="357C927F" w14:textId="1B63CE3B" w:rsidR="007B4C52" w:rsidRPr="001779ED" w:rsidRDefault="007B4C52" w:rsidP="004E04E6">
      <w:pPr>
        <w:spacing w:before="120"/>
        <w:jc w:val="both"/>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w:t>
      </w:r>
    </w:p>
    <w:p w14:paraId="070CEDB4" w14:textId="77777777" w:rsidR="007B4C52" w:rsidRPr="001779ED" w:rsidRDefault="007B4C52" w:rsidP="00966769">
      <w:pPr>
        <w:spacing w:before="120"/>
        <w:ind w:left="4110"/>
        <w:jc w:val="center"/>
        <w:rPr>
          <w:rFonts w:ascii="Times New Roman" w:eastAsia="Calibri" w:hAnsi="Times New Roman"/>
          <w:i/>
          <w:iCs/>
          <w:color w:val="000000" w:themeColor="text1"/>
          <w:sz w:val="24"/>
          <w:szCs w:val="24"/>
          <w:u w:color="FF0000"/>
        </w:rPr>
      </w:pPr>
      <w:r w:rsidRPr="001779ED">
        <w:rPr>
          <w:rFonts w:ascii="Times New Roman" w:eastAsia="Calibri" w:hAnsi="Times New Roman"/>
          <w:i/>
          <w:color w:val="000000" w:themeColor="text1"/>
          <w:sz w:val="24"/>
          <w:szCs w:val="24"/>
          <w:u w:color="FF0000"/>
          <w:lang w:bidi="en-US"/>
        </w:rPr>
        <w:t>(title, degree, first name, last name, name of place of work of assistant supervisor)</w:t>
      </w:r>
    </w:p>
    <w:p w14:paraId="1985E54A" w14:textId="7ED6C908" w:rsidR="007B4C52" w:rsidRPr="001779ED" w:rsidRDefault="007B4C52" w:rsidP="004E04E6">
      <w:pPr>
        <w:spacing w:before="120"/>
        <w:jc w:val="both"/>
        <w:rPr>
          <w:rFonts w:ascii="Times New Roman" w:eastAsia="Calibri" w:hAnsi="Times New Roman"/>
          <w:color w:val="000000" w:themeColor="text1"/>
          <w:sz w:val="24"/>
          <w:szCs w:val="24"/>
          <w:u w:color="00B0F0"/>
        </w:rPr>
      </w:pPr>
      <w:r w:rsidRPr="001779ED">
        <w:rPr>
          <w:rFonts w:ascii="Times New Roman" w:eastAsia="Calibri" w:hAnsi="Times New Roman"/>
          <w:color w:val="000000" w:themeColor="text1"/>
          <w:sz w:val="24"/>
          <w:szCs w:val="24"/>
          <w:u w:color="00B0F0"/>
          <w:lang w:bidi="en-US"/>
        </w:rPr>
        <w:lastRenderedPageBreak/>
        <w:t>I undertake to pay the conduct fee of ..................................... PLN (in words: .......................................................................................................) by .......................................................</w:t>
      </w:r>
    </w:p>
    <w:p w14:paraId="3B907736" w14:textId="10EB2DC6" w:rsidR="007B4C52" w:rsidRPr="001779ED" w:rsidRDefault="007B4C52" w:rsidP="004E04E6">
      <w:pPr>
        <w:spacing w:before="120"/>
        <w:jc w:val="both"/>
        <w:rPr>
          <w:rFonts w:ascii="Times New Roman" w:eastAsia="Calibri" w:hAnsi="Times New Roman"/>
          <w:color w:val="000000" w:themeColor="text1"/>
          <w:sz w:val="24"/>
          <w:szCs w:val="24"/>
          <w:u w:color="00B0F0"/>
        </w:rPr>
      </w:pPr>
      <w:r w:rsidRPr="001779ED">
        <w:rPr>
          <w:rFonts w:ascii="Times New Roman" w:eastAsia="Calibri" w:hAnsi="Times New Roman"/>
          <w:color w:val="000000" w:themeColor="text1"/>
          <w:sz w:val="24"/>
          <w:szCs w:val="24"/>
          <w:u w:color="00B0F0"/>
          <w:lang w:bidi="en-US"/>
        </w:rPr>
        <w:t>on account .................................................................................................................</w:t>
      </w:r>
    </w:p>
    <w:p w14:paraId="4488C200" w14:textId="77777777" w:rsidR="007B4C52" w:rsidRPr="001779ED" w:rsidRDefault="007B4C52" w:rsidP="004E04E6">
      <w:pPr>
        <w:spacing w:before="120" w:after="3"/>
        <w:ind w:left="10" w:right="53" w:hanging="10"/>
        <w:jc w:val="both"/>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ab/>
      </w:r>
    </w:p>
    <w:p w14:paraId="4D875CAE" w14:textId="5158F7E8" w:rsidR="007B4C52" w:rsidRPr="001779ED" w:rsidRDefault="007B4C52" w:rsidP="004E04E6">
      <w:pPr>
        <w:spacing w:before="120"/>
        <w:ind w:left="4258" w:hanging="5"/>
        <w:jc w:val="center"/>
        <w:rPr>
          <w:rFonts w:ascii="Times New Roman" w:eastAsia="Calibri" w:hAnsi="Times New Roman"/>
          <w:color w:val="000000" w:themeColor="text1"/>
          <w:sz w:val="24"/>
          <w:szCs w:val="24"/>
        </w:rPr>
      </w:pPr>
      <w:r w:rsidRPr="001779ED">
        <w:rPr>
          <w:rFonts w:ascii="Times New Roman" w:eastAsia="Calibri" w:hAnsi="Times New Roman"/>
          <w:color w:val="000000" w:themeColor="text1"/>
          <w:sz w:val="24"/>
          <w:szCs w:val="24"/>
          <w:lang w:bidi="en-US"/>
        </w:rPr>
        <w:t>..................................................................</w:t>
      </w:r>
    </w:p>
    <w:p w14:paraId="5CFB6184" w14:textId="2947ADC4" w:rsidR="007B4C52" w:rsidRDefault="007B4C52" w:rsidP="004E04E6">
      <w:pPr>
        <w:spacing w:before="120"/>
        <w:ind w:left="4253" w:firstLine="1"/>
        <w:jc w:val="center"/>
        <w:rPr>
          <w:rFonts w:ascii="Times New Roman" w:eastAsia="Calibri" w:hAnsi="Times New Roman"/>
          <w:i/>
          <w:color w:val="000000" w:themeColor="text1"/>
          <w:sz w:val="24"/>
          <w:szCs w:val="24"/>
        </w:rPr>
      </w:pPr>
      <w:r w:rsidRPr="001779ED">
        <w:rPr>
          <w:rFonts w:ascii="Times New Roman" w:eastAsia="Calibri" w:hAnsi="Times New Roman"/>
          <w:i/>
          <w:color w:val="000000" w:themeColor="text1"/>
          <w:sz w:val="24"/>
          <w:szCs w:val="24"/>
          <w:lang w:bidi="en-US"/>
        </w:rPr>
        <w:t>(doctoral candidate's signature)</w:t>
      </w:r>
    </w:p>
    <w:p w14:paraId="2433EA12" w14:textId="77777777" w:rsidR="00977C4B" w:rsidRPr="000324E7" w:rsidRDefault="00977C4B" w:rsidP="000324E7">
      <w:pPr>
        <w:spacing w:before="120" w:after="3"/>
        <w:ind w:left="10" w:right="53" w:hanging="10"/>
        <w:jc w:val="both"/>
        <w:rPr>
          <w:rFonts w:ascii="Times New Roman" w:eastAsia="Calibri" w:hAnsi="Times New Roman"/>
          <w:color w:val="000000" w:themeColor="text1"/>
          <w:sz w:val="24"/>
          <w:szCs w:val="24"/>
        </w:rPr>
      </w:pPr>
    </w:p>
    <w:p w14:paraId="524948C7" w14:textId="589D5D78" w:rsidR="00977C4B" w:rsidRPr="000324E7" w:rsidRDefault="00977C4B" w:rsidP="000324E7">
      <w:pPr>
        <w:spacing w:before="120" w:after="3"/>
        <w:ind w:left="10" w:right="53" w:hanging="10"/>
        <w:jc w:val="both"/>
        <w:rPr>
          <w:rFonts w:ascii="Times New Roman" w:eastAsia="Calibri" w:hAnsi="Times New Roman"/>
          <w:b/>
          <w:color w:val="000000" w:themeColor="text1"/>
          <w:sz w:val="24"/>
          <w:szCs w:val="24"/>
        </w:rPr>
      </w:pPr>
      <w:r w:rsidRPr="000324E7">
        <w:rPr>
          <w:rFonts w:ascii="Times New Roman" w:eastAsia="Calibri" w:hAnsi="Times New Roman"/>
          <w:b/>
          <w:color w:val="000000" w:themeColor="text1"/>
          <w:sz w:val="24"/>
          <w:szCs w:val="24"/>
          <w:lang w:bidi="en-US"/>
        </w:rPr>
        <w:t>OPTIONAL:</w:t>
      </w:r>
    </w:p>
    <w:p w14:paraId="3C777A11" w14:textId="65E66880" w:rsidR="00977C4B" w:rsidRPr="00966769" w:rsidRDefault="00977C4B" w:rsidP="000324E7">
      <w:pPr>
        <w:spacing w:before="120" w:after="3"/>
        <w:ind w:left="10" w:right="53" w:hanging="10"/>
        <w:jc w:val="both"/>
        <w:rPr>
          <w:rFonts w:ascii="Times New Roman" w:eastAsia="Calibri" w:hAnsi="Times New Roman"/>
          <w:color w:val="000000" w:themeColor="text1"/>
          <w:sz w:val="24"/>
          <w:szCs w:val="24"/>
        </w:rPr>
      </w:pPr>
      <w:r w:rsidRPr="00966769">
        <w:rPr>
          <w:rFonts w:ascii="Times New Roman" w:eastAsia="Calibri" w:hAnsi="Times New Roman"/>
          <w:color w:val="000000" w:themeColor="text1"/>
          <w:sz w:val="24"/>
          <w:szCs w:val="24"/>
          <w:lang w:bidi="en-US"/>
        </w:rPr>
        <w:t>I provide the data of the entity financing the proceedings (name of the entity, address, tax ID):</w:t>
      </w:r>
    </w:p>
    <w:p w14:paraId="70D9D723" w14:textId="701F539F" w:rsidR="000324E7" w:rsidRDefault="000324E7" w:rsidP="000324E7">
      <w:pPr>
        <w:spacing w:before="120" w:after="3"/>
        <w:ind w:left="10" w:right="53" w:hanging="10"/>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bidi="en-US"/>
        </w:rPr>
        <w:t>....................................................................................................................................................................</w:t>
      </w:r>
    </w:p>
    <w:p w14:paraId="0211C685" w14:textId="77777777" w:rsidR="000324E7" w:rsidRDefault="000324E7" w:rsidP="000324E7">
      <w:pPr>
        <w:spacing w:before="120" w:after="3"/>
        <w:ind w:left="10" w:right="53" w:hanging="10"/>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bidi="en-US"/>
        </w:rPr>
        <w:t>....................................................................................................................................................................</w:t>
      </w:r>
    </w:p>
    <w:p w14:paraId="7D5F7D73" w14:textId="77777777" w:rsidR="00977C4B" w:rsidRPr="00966769" w:rsidRDefault="00977C4B" w:rsidP="000324E7">
      <w:pPr>
        <w:spacing w:before="120" w:after="3"/>
        <w:ind w:left="10" w:right="53" w:hanging="10"/>
        <w:jc w:val="both"/>
        <w:rPr>
          <w:rFonts w:ascii="Times New Roman" w:eastAsia="Calibri" w:hAnsi="Times New Roman"/>
          <w:color w:val="000000" w:themeColor="text1"/>
          <w:sz w:val="24"/>
          <w:szCs w:val="24"/>
        </w:rPr>
      </w:pPr>
    </w:p>
    <w:p w14:paraId="287C1F44" w14:textId="546B0A72" w:rsidR="00977C4B" w:rsidRPr="00966769" w:rsidRDefault="00977C4B" w:rsidP="000324E7">
      <w:pPr>
        <w:spacing w:before="120" w:after="3"/>
        <w:ind w:left="10" w:right="53" w:hanging="10"/>
        <w:jc w:val="both"/>
        <w:rPr>
          <w:rFonts w:ascii="Times New Roman" w:eastAsia="Calibri" w:hAnsi="Times New Roman"/>
          <w:color w:val="000000" w:themeColor="text1"/>
          <w:sz w:val="24"/>
          <w:szCs w:val="24"/>
        </w:rPr>
      </w:pPr>
      <w:r w:rsidRPr="00966769">
        <w:rPr>
          <w:rFonts w:ascii="Times New Roman" w:eastAsia="Calibri" w:hAnsi="Times New Roman"/>
          <w:color w:val="000000" w:themeColor="text1"/>
          <w:sz w:val="24"/>
          <w:szCs w:val="24"/>
          <w:lang w:bidi="en-US"/>
        </w:rPr>
        <w:t>Consent of the entity financing the proceedings:</w:t>
      </w:r>
    </w:p>
    <w:p w14:paraId="7EF98DFE" w14:textId="77777777" w:rsidR="000324E7" w:rsidRDefault="000324E7" w:rsidP="000324E7">
      <w:pPr>
        <w:spacing w:before="120" w:after="3"/>
        <w:ind w:left="10" w:right="53" w:hanging="10"/>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bidi="en-US"/>
        </w:rPr>
        <w:t>....................................................................................................................................................................</w:t>
      </w:r>
    </w:p>
    <w:p w14:paraId="46C93386" w14:textId="77777777" w:rsidR="000324E7" w:rsidRDefault="000324E7" w:rsidP="000324E7">
      <w:pPr>
        <w:spacing w:before="120" w:after="3"/>
        <w:ind w:left="10" w:right="53" w:hanging="10"/>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bidi="en-US"/>
        </w:rPr>
        <w:t>....................................................................................................................................................................</w:t>
      </w:r>
    </w:p>
    <w:p w14:paraId="70D0EC53" w14:textId="060275DF" w:rsidR="00977C4B" w:rsidRPr="000324E7" w:rsidRDefault="00977C4B" w:rsidP="000324E7">
      <w:pPr>
        <w:spacing w:before="120" w:after="3"/>
        <w:ind w:left="4120" w:right="53" w:hanging="10"/>
        <w:jc w:val="both"/>
        <w:rPr>
          <w:rFonts w:ascii="Times New Roman" w:eastAsia="Calibri" w:hAnsi="Times New Roman"/>
          <w:i/>
          <w:color w:val="000000" w:themeColor="text1"/>
          <w:sz w:val="24"/>
          <w:szCs w:val="24"/>
        </w:rPr>
      </w:pPr>
      <w:r w:rsidRPr="000324E7">
        <w:rPr>
          <w:rFonts w:ascii="Times New Roman" w:eastAsia="Calibri" w:hAnsi="Times New Roman"/>
          <w:i/>
          <w:color w:val="000000" w:themeColor="text1"/>
          <w:sz w:val="24"/>
          <w:szCs w:val="24"/>
          <w:lang w:bidi="en-US"/>
        </w:rPr>
        <w:t>(stamp and signature of the head of the entity / account holder)</w:t>
      </w:r>
    </w:p>
    <w:p w14:paraId="21C7FEAA" w14:textId="3330A30D" w:rsidR="00977C4B" w:rsidRPr="00977C4B" w:rsidRDefault="00977C4B" w:rsidP="00977C4B">
      <w:pPr>
        <w:spacing w:after="160" w:line="259" w:lineRule="auto"/>
        <w:jc w:val="right"/>
        <w:rPr>
          <w:rFonts w:ascii="Times New Roman" w:eastAsia="Calibri" w:hAnsi="Times New Roman"/>
          <w:i/>
          <w:iCs/>
          <w:color w:val="000000" w:themeColor="text1"/>
          <w:sz w:val="24"/>
          <w:szCs w:val="24"/>
        </w:rPr>
      </w:pPr>
    </w:p>
    <w:p w14:paraId="24C9BEDF" w14:textId="77777777" w:rsidR="00977C4B" w:rsidRDefault="00977C4B" w:rsidP="00977C4B">
      <w:pPr>
        <w:spacing w:after="160" w:line="259" w:lineRule="auto"/>
        <w:rPr>
          <w:rFonts w:ascii="Times New Roman" w:eastAsia="Calibri" w:hAnsi="Times New Roman"/>
          <w:i/>
          <w:iCs/>
          <w:color w:val="000000" w:themeColor="text1"/>
          <w:sz w:val="24"/>
          <w:szCs w:val="24"/>
        </w:rPr>
      </w:pPr>
    </w:p>
    <w:p w14:paraId="644E4AA2" w14:textId="77777777" w:rsidR="000324E7" w:rsidRDefault="000324E7" w:rsidP="00FB50E6">
      <w:pPr>
        <w:ind w:left="4961"/>
        <w:jc w:val="both"/>
        <w:rPr>
          <w:rFonts w:ascii="Tahoma" w:eastAsia="Calibri" w:hAnsi="Tahoma" w:cs="Tahoma"/>
          <w:sz w:val="16"/>
          <w:szCs w:val="16"/>
        </w:rPr>
      </w:pPr>
      <w:r>
        <w:rPr>
          <w:rFonts w:ascii="Tahoma" w:eastAsia="Calibri" w:hAnsi="Tahoma" w:cs="Tahoma"/>
          <w:sz w:val="16"/>
          <w:szCs w:val="16"/>
          <w:lang w:bidi="en-US"/>
        </w:rPr>
        <w:br w:type="page"/>
      </w:r>
    </w:p>
    <w:p w14:paraId="4A78E01D" w14:textId="659E124D" w:rsidR="00FB50E6" w:rsidRPr="007B5176" w:rsidRDefault="00FB50E6" w:rsidP="00FB50E6">
      <w:pPr>
        <w:ind w:left="4961"/>
        <w:jc w:val="both"/>
        <w:rPr>
          <w:rFonts w:ascii="Tahoma" w:hAnsi="Tahoma" w:cs="Tahoma"/>
          <w:kern w:val="20"/>
          <w:sz w:val="16"/>
          <w:szCs w:val="16"/>
        </w:rPr>
      </w:pPr>
      <w:r w:rsidRPr="007B5176">
        <w:rPr>
          <w:rFonts w:ascii="Tahoma" w:eastAsia="Calibri" w:hAnsi="Tahoma" w:cs="Tahoma"/>
          <w:sz w:val="16"/>
          <w:szCs w:val="16"/>
          <w:lang w:bidi="en-US"/>
        </w:rPr>
        <w:lastRenderedPageBreak/>
        <w:t>Appendix 6</w:t>
      </w:r>
      <w:r w:rsidRPr="007B5176">
        <w:rPr>
          <w:rFonts w:ascii="Tahoma" w:eastAsia="Tahoma" w:hAnsi="Tahoma" w:cs="Tahoma"/>
          <w:kern w:val="20"/>
          <w:sz w:val="16"/>
          <w:szCs w:val="16"/>
          <w:lang w:bidi="en-US"/>
        </w:rPr>
        <w:t xml:space="preserve"> to Resolution No. 35/2024 of the Senate of Lodz University of Technology dated May 29, 2024 on determining the procedure for conferring the doctoral degree and the detailed procedure for conferring the postdoctoral degree</w:t>
      </w:r>
    </w:p>
    <w:p w14:paraId="09FDF296" w14:textId="77777777" w:rsidR="00FB50E6" w:rsidRPr="007B5176" w:rsidRDefault="00FB50E6" w:rsidP="004E04E6">
      <w:pPr>
        <w:spacing w:before="120"/>
        <w:ind w:left="4253" w:firstLine="1"/>
        <w:jc w:val="center"/>
        <w:rPr>
          <w:rFonts w:ascii="Times New Roman" w:eastAsia="Calibri" w:hAnsi="Times New Roman"/>
          <w:iCs/>
          <w:sz w:val="24"/>
          <w:szCs w:val="24"/>
        </w:rPr>
      </w:pPr>
    </w:p>
    <w:p w14:paraId="105B664A" w14:textId="77777777" w:rsidR="00FB50E6" w:rsidRPr="007B5176" w:rsidRDefault="00FB50E6" w:rsidP="004E04E6">
      <w:pPr>
        <w:spacing w:before="120"/>
        <w:ind w:left="4253" w:firstLine="1"/>
        <w:jc w:val="center"/>
        <w:rPr>
          <w:rFonts w:ascii="Times New Roman" w:eastAsia="Calibri" w:hAnsi="Times New Roman"/>
          <w:iCs/>
          <w:sz w:val="24"/>
          <w:szCs w:val="24"/>
        </w:rPr>
      </w:pPr>
    </w:p>
    <w:p w14:paraId="4300BDB8" w14:textId="77777777" w:rsidR="001E4559" w:rsidRPr="007B5176" w:rsidRDefault="001E4559" w:rsidP="001E4559">
      <w:pPr>
        <w:jc w:val="center"/>
        <w:rPr>
          <w:rFonts w:ascii="Times New Roman" w:hAnsi="Times New Roman"/>
          <w:b/>
          <w:noProof/>
          <w:sz w:val="28"/>
          <w:szCs w:val="28"/>
        </w:rPr>
      </w:pPr>
      <w:r w:rsidRPr="007B5176">
        <w:rPr>
          <w:rFonts w:ascii="Times New Roman" w:hAnsi="Times New Roman"/>
          <w:b/>
          <w:noProof/>
          <w:sz w:val="28"/>
          <w:szCs w:val="28"/>
          <w:lang w:bidi="en-US"/>
        </w:rPr>
        <w:t>Agreement No. ...</w:t>
      </w:r>
    </w:p>
    <w:p w14:paraId="0E7B0DE5" w14:textId="77777777" w:rsidR="001E4559" w:rsidRPr="007B5176" w:rsidRDefault="001E4559" w:rsidP="001E4559">
      <w:pPr>
        <w:jc w:val="center"/>
        <w:rPr>
          <w:rFonts w:ascii="Times New Roman" w:hAnsi="Times New Roman"/>
          <w:b/>
          <w:noProof/>
          <w:sz w:val="28"/>
          <w:szCs w:val="28"/>
        </w:rPr>
      </w:pPr>
      <w:r w:rsidRPr="007B5176">
        <w:rPr>
          <w:rFonts w:ascii="Times New Roman" w:hAnsi="Times New Roman"/>
          <w:b/>
          <w:noProof/>
          <w:sz w:val="28"/>
          <w:szCs w:val="28"/>
          <w:lang w:bidi="en-US"/>
        </w:rPr>
        <w:t>on the implementation and financing of the costs of conducting the proceedings</w:t>
      </w:r>
    </w:p>
    <w:p w14:paraId="21D0B9B3" w14:textId="4C58B094" w:rsidR="001E4559" w:rsidRPr="007B5176" w:rsidRDefault="001E4559" w:rsidP="001E4559">
      <w:pPr>
        <w:jc w:val="center"/>
        <w:rPr>
          <w:rFonts w:ascii="Times New Roman" w:hAnsi="Times New Roman"/>
          <w:b/>
          <w:noProof/>
          <w:sz w:val="28"/>
          <w:szCs w:val="28"/>
        </w:rPr>
      </w:pPr>
      <w:r w:rsidRPr="007B5176">
        <w:rPr>
          <w:rFonts w:ascii="Times New Roman" w:hAnsi="Times New Roman"/>
          <w:b/>
          <w:noProof/>
          <w:sz w:val="28"/>
          <w:szCs w:val="28"/>
          <w:lang w:bidi="en-US"/>
        </w:rPr>
        <w:t xml:space="preserve">for conferring the doctoral degree in </w:t>
      </w:r>
      <w:r w:rsidR="002D297C">
        <w:rPr>
          <w:rFonts w:ascii="Times New Roman" w:hAnsi="Times New Roman"/>
          <w:b/>
          <w:noProof/>
          <w:sz w:val="28"/>
          <w:szCs w:val="28"/>
          <w:lang w:bidi="en-US"/>
        </w:rPr>
        <w:t xml:space="preserve">the </w:t>
      </w:r>
      <w:r w:rsidRPr="007B5176">
        <w:rPr>
          <w:rFonts w:ascii="Times New Roman" w:hAnsi="Times New Roman"/>
          <w:b/>
          <w:noProof/>
          <w:sz w:val="28"/>
          <w:szCs w:val="28"/>
          <w:lang w:bidi="en-US"/>
        </w:rPr>
        <w:t>extramural mode</w:t>
      </w:r>
    </w:p>
    <w:p w14:paraId="5F70C1A5" w14:textId="77777777" w:rsidR="001E4559" w:rsidRPr="007B5176" w:rsidRDefault="001E4559" w:rsidP="001E4559">
      <w:pPr>
        <w:jc w:val="center"/>
        <w:rPr>
          <w:rFonts w:ascii="Times New Roman" w:hAnsi="Times New Roman"/>
          <w:b/>
          <w:noProof/>
          <w:sz w:val="28"/>
          <w:szCs w:val="28"/>
        </w:rPr>
      </w:pPr>
      <w:r w:rsidRPr="007B5176">
        <w:rPr>
          <w:rFonts w:ascii="Times New Roman" w:hAnsi="Times New Roman"/>
          <w:b/>
          <w:noProof/>
          <w:sz w:val="28"/>
          <w:szCs w:val="28"/>
          <w:lang w:bidi="en-US"/>
        </w:rPr>
        <w:t>at Lodz University of Technology</w:t>
      </w:r>
    </w:p>
    <w:p w14:paraId="03C1CAEF" w14:textId="77777777" w:rsidR="001E4559" w:rsidRPr="007B5176" w:rsidRDefault="001E4559" w:rsidP="001E4559">
      <w:pPr>
        <w:jc w:val="both"/>
        <w:rPr>
          <w:rFonts w:ascii="Times New Roman" w:hAnsi="Times New Roman"/>
          <w:b/>
          <w:noProof/>
          <w:sz w:val="24"/>
          <w:szCs w:val="24"/>
        </w:rPr>
      </w:pPr>
    </w:p>
    <w:p w14:paraId="3C92ED32" w14:textId="77777777" w:rsidR="001E4559" w:rsidRPr="007B5176" w:rsidRDefault="001E4559" w:rsidP="001E4559">
      <w:pPr>
        <w:jc w:val="both"/>
        <w:rPr>
          <w:rFonts w:ascii="Times New Roman" w:hAnsi="Times New Roman"/>
          <w:b/>
          <w:noProof/>
          <w:sz w:val="24"/>
          <w:szCs w:val="24"/>
        </w:rPr>
      </w:pPr>
    </w:p>
    <w:p w14:paraId="6BA25DBF" w14:textId="46238CC2" w:rsidR="001E4559" w:rsidRPr="007B5176" w:rsidRDefault="001E4559" w:rsidP="001E4559">
      <w:pPr>
        <w:jc w:val="both"/>
        <w:rPr>
          <w:rFonts w:ascii="Times New Roman" w:hAnsi="Times New Roman"/>
          <w:noProof/>
          <w:sz w:val="24"/>
          <w:szCs w:val="24"/>
        </w:rPr>
      </w:pPr>
      <w:r w:rsidRPr="007B5176">
        <w:rPr>
          <w:rFonts w:ascii="Times New Roman" w:hAnsi="Times New Roman"/>
          <w:noProof/>
          <w:sz w:val="24"/>
          <w:szCs w:val="24"/>
          <w:lang w:bidi="en-US"/>
        </w:rPr>
        <w:t>concluded on ............................................ in Lodz</w:t>
      </w:r>
    </w:p>
    <w:p w14:paraId="4EF34645" w14:textId="77777777" w:rsidR="001E4559" w:rsidRPr="007B5176" w:rsidRDefault="001E4559" w:rsidP="001E4559">
      <w:pPr>
        <w:jc w:val="both"/>
        <w:rPr>
          <w:rFonts w:ascii="Times New Roman" w:hAnsi="Times New Roman"/>
          <w:noProof/>
          <w:sz w:val="24"/>
          <w:szCs w:val="24"/>
        </w:rPr>
      </w:pPr>
    </w:p>
    <w:p w14:paraId="65DBB5D5" w14:textId="77777777" w:rsidR="001E4559" w:rsidRPr="007B5176" w:rsidRDefault="001E4559" w:rsidP="001E4559">
      <w:pPr>
        <w:jc w:val="both"/>
        <w:rPr>
          <w:rFonts w:ascii="Times New Roman" w:hAnsi="Times New Roman"/>
          <w:noProof/>
          <w:sz w:val="24"/>
          <w:szCs w:val="24"/>
        </w:rPr>
      </w:pPr>
      <w:r w:rsidRPr="007B5176">
        <w:rPr>
          <w:rFonts w:ascii="Times New Roman" w:hAnsi="Times New Roman"/>
          <w:noProof/>
          <w:sz w:val="24"/>
          <w:szCs w:val="24"/>
          <w:lang w:bidi="en-US"/>
        </w:rPr>
        <w:t>between</w:t>
      </w:r>
    </w:p>
    <w:p w14:paraId="38DB9461" w14:textId="77777777" w:rsidR="001E4559" w:rsidRPr="007B5176" w:rsidRDefault="001E4559" w:rsidP="001E4559">
      <w:pPr>
        <w:jc w:val="both"/>
        <w:rPr>
          <w:rFonts w:ascii="Times New Roman" w:hAnsi="Times New Roman"/>
          <w:noProof/>
          <w:sz w:val="24"/>
          <w:szCs w:val="24"/>
        </w:rPr>
      </w:pPr>
    </w:p>
    <w:p w14:paraId="5AD82B92" w14:textId="4A4AD767" w:rsidR="001E4559" w:rsidRPr="007B5176" w:rsidRDefault="001E4559" w:rsidP="001E4559">
      <w:pPr>
        <w:jc w:val="both"/>
        <w:rPr>
          <w:rFonts w:ascii="Times New Roman" w:hAnsi="Times New Roman"/>
          <w:noProof/>
          <w:sz w:val="24"/>
          <w:szCs w:val="24"/>
        </w:rPr>
      </w:pPr>
      <w:r w:rsidRPr="007B5176">
        <w:rPr>
          <w:rFonts w:ascii="Times New Roman" w:hAnsi="Times New Roman"/>
          <w:noProof/>
          <w:sz w:val="24"/>
          <w:szCs w:val="24"/>
          <w:lang w:bidi="en-US"/>
        </w:rPr>
        <w:t>Lodz University of Technology with its seat in Lodz, 116 Żeromskiego Street; 90-924 Lodz, represented by the Dean of the Faculty</w:t>
      </w:r>
    </w:p>
    <w:p w14:paraId="320C742E" w14:textId="77777777" w:rsidR="001E4559" w:rsidRPr="007B5176" w:rsidRDefault="001E4559" w:rsidP="001E4559">
      <w:pPr>
        <w:rPr>
          <w:rFonts w:ascii="Times New Roman" w:hAnsi="Times New Roman"/>
          <w:noProof/>
          <w:sz w:val="24"/>
          <w:szCs w:val="24"/>
        </w:rPr>
      </w:pPr>
    </w:p>
    <w:p w14:paraId="22D1D105" w14:textId="77777777" w:rsidR="001E4559" w:rsidRPr="007B5176" w:rsidRDefault="001E4559" w:rsidP="001E4559">
      <w:pPr>
        <w:rPr>
          <w:rFonts w:ascii="Times New Roman" w:hAnsi="Times New Roman"/>
          <w:noProof/>
          <w:sz w:val="24"/>
          <w:szCs w:val="24"/>
        </w:rPr>
      </w:pPr>
      <w:r w:rsidRPr="007B5176">
        <w:rPr>
          <w:rFonts w:ascii="Times New Roman" w:hAnsi="Times New Roman"/>
          <w:noProof/>
          <w:sz w:val="24"/>
          <w:szCs w:val="24"/>
          <w:lang w:bidi="en-US"/>
        </w:rPr>
        <w:t>………………………………………………………………………….....................................................</w:t>
      </w:r>
    </w:p>
    <w:p w14:paraId="664C6B28" w14:textId="6213380E" w:rsidR="001E4559" w:rsidRPr="007B5176" w:rsidRDefault="001E4559" w:rsidP="000324E7">
      <w:pPr>
        <w:jc w:val="center"/>
        <w:rPr>
          <w:rFonts w:ascii="Times New Roman" w:hAnsi="Times New Roman"/>
          <w:i/>
          <w:iCs/>
          <w:noProof/>
          <w:sz w:val="24"/>
          <w:szCs w:val="24"/>
        </w:rPr>
      </w:pPr>
      <w:r w:rsidRPr="007B5176">
        <w:rPr>
          <w:rFonts w:ascii="Times New Roman" w:hAnsi="Times New Roman"/>
          <w:i/>
          <w:noProof/>
          <w:sz w:val="24"/>
          <w:szCs w:val="24"/>
          <w:lang w:bidi="en-US"/>
        </w:rPr>
        <w:t>(Name of faculty, title, degrees, name of relevant Dean)</w:t>
      </w:r>
    </w:p>
    <w:p w14:paraId="1CB7BC2B" w14:textId="77777777" w:rsidR="001E4559" w:rsidRPr="007B5176" w:rsidRDefault="001E4559" w:rsidP="001E4559">
      <w:pPr>
        <w:jc w:val="both"/>
        <w:rPr>
          <w:rFonts w:ascii="Times New Roman" w:hAnsi="Times New Roman"/>
          <w:i/>
          <w:iCs/>
          <w:noProof/>
          <w:sz w:val="24"/>
          <w:szCs w:val="24"/>
        </w:rPr>
      </w:pPr>
    </w:p>
    <w:p w14:paraId="4FBA80E8" w14:textId="77777777" w:rsidR="001E4559" w:rsidRPr="007B5176" w:rsidRDefault="001E4559" w:rsidP="001E4559">
      <w:pPr>
        <w:jc w:val="both"/>
        <w:rPr>
          <w:rFonts w:ascii="Times New Roman" w:hAnsi="Times New Roman"/>
          <w:noProof/>
          <w:sz w:val="24"/>
          <w:szCs w:val="24"/>
        </w:rPr>
      </w:pPr>
      <w:r w:rsidRPr="007B5176">
        <w:rPr>
          <w:rFonts w:ascii="Times New Roman" w:hAnsi="Times New Roman"/>
          <w:noProof/>
          <w:sz w:val="24"/>
          <w:szCs w:val="24"/>
          <w:lang w:bidi="en-US"/>
        </w:rPr>
        <w:t>Hereinafter referred to as Lodz University of Technology</w:t>
      </w:r>
    </w:p>
    <w:p w14:paraId="40F02277" w14:textId="77777777" w:rsidR="001E4559" w:rsidRPr="007B5176" w:rsidRDefault="001E4559" w:rsidP="001E4559">
      <w:pPr>
        <w:jc w:val="both"/>
        <w:rPr>
          <w:rFonts w:ascii="Times New Roman" w:hAnsi="Times New Roman"/>
          <w:noProof/>
          <w:sz w:val="24"/>
          <w:szCs w:val="24"/>
        </w:rPr>
      </w:pPr>
    </w:p>
    <w:p w14:paraId="5767156E" w14:textId="77777777" w:rsidR="001E4559" w:rsidRPr="007B5176" w:rsidRDefault="001E4559" w:rsidP="001E4559">
      <w:pPr>
        <w:jc w:val="both"/>
        <w:rPr>
          <w:rFonts w:ascii="Times New Roman" w:hAnsi="Times New Roman"/>
          <w:noProof/>
          <w:sz w:val="24"/>
          <w:szCs w:val="24"/>
        </w:rPr>
      </w:pPr>
      <w:r w:rsidRPr="007B5176">
        <w:rPr>
          <w:rFonts w:ascii="Times New Roman" w:hAnsi="Times New Roman"/>
          <w:noProof/>
          <w:sz w:val="24"/>
          <w:szCs w:val="24"/>
          <w:lang w:bidi="en-US"/>
        </w:rPr>
        <w:t>a</w:t>
      </w:r>
    </w:p>
    <w:p w14:paraId="28AE13E0" w14:textId="5FC8021A" w:rsidR="001E4559" w:rsidRPr="007B5176" w:rsidRDefault="001E4559" w:rsidP="000324E7">
      <w:pPr>
        <w:spacing w:before="120"/>
        <w:jc w:val="both"/>
        <w:rPr>
          <w:rFonts w:ascii="Times New Roman" w:hAnsi="Times New Roman"/>
          <w:noProof/>
          <w:sz w:val="24"/>
          <w:szCs w:val="24"/>
        </w:rPr>
      </w:pPr>
      <w:r w:rsidRPr="007B5176">
        <w:rPr>
          <w:rFonts w:ascii="Times New Roman" w:hAnsi="Times New Roman"/>
          <w:noProof/>
          <w:sz w:val="24"/>
          <w:szCs w:val="24"/>
          <w:lang w:bidi="en-US"/>
        </w:rPr>
        <w:t>Ms/Mr ............................................................................................................</w:t>
      </w:r>
    </w:p>
    <w:p w14:paraId="393D35F8" w14:textId="1705935D" w:rsidR="001E4559" w:rsidRPr="007B5176" w:rsidRDefault="001E4559" w:rsidP="000324E7">
      <w:pPr>
        <w:spacing w:before="120"/>
        <w:jc w:val="both"/>
        <w:rPr>
          <w:rFonts w:ascii="Times New Roman" w:hAnsi="Times New Roman"/>
          <w:noProof/>
          <w:sz w:val="24"/>
          <w:szCs w:val="24"/>
        </w:rPr>
      </w:pPr>
      <w:r w:rsidRPr="007B5176">
        <w:rPr>
          <w:rFonts w:ascii="Times New Roman" w:hAnsi="Times New Roman"/>
          <w:noProof/>
          <w:sz w:val="24"/>
          <w:szCs w:val="24"/>
          <w:lang w:bidi="en-US"/>
        </w:rPr>
        <w:t>residing in ....................................................................................................</w:t>
      </w:r>
    </w:p>
    <w:p w14:paraId="7C4C2A68" w14:textId="4BF30A30" w:rsidR="001E4559" w:rsidRPr="007B5176" w:rsidRDefault="001E4559" w:rsidP="000324E7">
      <w:pPr>
        <w:spacing w:before="120"/>
        <w:jc w:val="both"/>
        <w:rPr>
          <w:rFonts w:ascii="Times New Roman" w:hAnsi="Times New Roman"/>
          <w:noProof/>
          <w:sz w:val="24"/>
          <w:szCs w:val="24"/>
        </w:rPr>
      </w:pPr>
      <w:r w:rsidRPr="007B5176">
        <w:rPr>
          <w:rFonts w:ascii="Times New Roman" w:hAnsi="Times New Roman"/>
          <w:noProof/>
          <w:sz w:val="24"/>
          <w:szCs w:val="24"/>
          <w:lang w:bidi="en-US"/>
        </w:rPr>
        <w:t>holding identity card no. .......................................................................</w:t>
      </w:r>
    </w:p>
    <w:p w14:paraId="1103C448" w14:textId="77777777" w:rsidR="001E4559" w:rsidRPr="007B5176" w:rsidRDefault="001E4559" w:rsidP="000324E7">
      <w:pPr>
        <w:spacing w:before="120"/>
        <w:jc w:val="both"/>
        <w:rPr>
          <w:rFonts w:ascii="Times New Roman" w:hAnsi="Times New Roman"/>
          <w:noProof/>
          <w:sz w:val="24"/>
          <w:szCs w:val="24"/>
        </w:rPr>
      </w:pPr>
      <w:r w:rsidRPr="007B5176">
        <w:rPr>
          <w:rFonts w:ascii="Times New Roman" w:hAnsi="Times New Roman"/>
          <w:noProof/>
          <w:sz w:val="24"/>
          <w:szCs w:val="24"/>
          <w:lang w:bidi="en-US"/>
        </w:rPr>
        <w:t>Applying for the award of the doctoral degree in an extramural mode,</w:t>
      </w:r>
    </w:p>
    <w:p w14:paraId="588DB23B" w14:textId="77777777" w:rsidR="001E4559" w:rsidRPr="007B5176" w:rsidRDefault="001E4559" w:rsidP="000324E7">
      <w:pPr>
        <w:spacing w:before="120"/>
        <w:jc w:val="both"/>
        <w:rPr>
          <w:rFonts w:ascii="Times New Roman" w:hAnsi="Times New Roman"/>
          <w:noProof/>
          <w:sz w:val="24"/>
          <w:szCs w:val="24"/>
        </w:rPr>
      </w:pPr>
      <w:r w:rsidRPr="007B5176">
        <w:rPr>
          <w:rFonts w:ascii="Times New Roman" w:hAnsi="Times New Roman"/>
          <w:noProof/>
          <w:sz w:val="24"/>
          <w:szCs w:val="24"/>
          <w:lang w:bidi="en-US"/>
        </w:rPr>
        <w:t>hereinafter referred to as the "doctoral candidate".</w:t>
      </w:r>
    </w:p>
    <w:p w14:paraId="1D4AEE32" w14:textId="77777777" w:rsidR="001E4559" w:rsidRPr="007B5176" w:rsidRDefault="001E4559" w:rsidP="001E4559">
      <w:pPr>
        <w:jc w:val="both"/>
        <w:rPr>
          <w:rFonts w:ascii="Times New Roman" w:hAnsi="Times New Roman"/>
          <w:noProof/>
          <w:sz w:val="24"/>
          <w:szCs w:val="24"/>
        </w:rPr>
      </w:pPr>
    </w:p>
    <w:p w14:paraId="084A773D" w14:textId="5C91C88B" w:rsidR="001E4559" w:rsidRPr="00E336EC" w:rsidRDefault="001E4559" w:rsidP="000235B9">
      <w:pPr>
        <w:spacing w:before="120"/>
        <w:jc w:val="center"/>
        <w:rPr>
          <w:rFonts w:ascii="Times New Roman" w:hAnsi="Times New Roman"/>
          <w:noProof/>
          <w:sz w:val="24"/>
          <w:szCs w:val="24"/>
        </w:rPr>
      </w:pPr>
      <w:r w:rsidRPr="007B5176">
        <w:rPr>
          <w:rFonts w:ascii="Times New Roman" w:hAnsi="Times New Roman"/>
          <w:noProof/>
          <w:sz w:val="24"/>
          <w:szCs w:val="24"/>
          <w:lang w:bidi="en-US"/>
        </w:rPr>
        <w:t>§ 1</w:t>
      </w:r>
    </w:p>
    <w:p w14:paraId="72DE2514" w14:textId="3D201444" w:rsidR="001E4559" w:rsidRPr="007B5176" w:rsidRDefault="00E336EC" w:rsidP="000235B9">
      <w:pPr>
        <w:spacing w:before="120"/>
        <w:rPr>
          <w:rFonts w:ascii="Times New Roman" w:hAnsi="Times New Roman"/>
          <w:noProof/>
          <w:sz w:val="24"/>
          <w:szCs w:val="24"/>
        </w:rPr>
      </w:pPr>
      <w:r w:rsidRPr="00E336EC">
        <w:rPr>
          <w:rFonts w:ascii="Times New Roman" w:hAnsi="Times New Roman"/>
          <w:noProof/>
          <w:sz w:val="24"/>
          <w:szCs w:val="24"/>
          <w:lang w:bidi="en-US"/>
        </w:rPr>
        <w:t>1.</w:t>
      </w:r>
      <w:r w:rsidRPr="00E336EC">
        <w:rPr>
          <w:rFonts w:ascii="Times New Roman" w:hAnsi="Times New Roman"/>
          <w:noProof/>
          <w:sz w:val="24"/>
          <w:szCs w:val="24"/>
          <w:lang w:bidi="en-US"/>
        </w:rPr>
        <w:tab/>
        <w:t>Date of initiation of proceedings for the conferring of the doctoral degree: ......................................</w:t>
      </w:r>
    </w:p>
    <w:p w14:paraId="4F4159B0" w14:textId="03898EB0" w:rsidR="001E4559" w:rsidRPr="00E336EC" w:rsidRDefault="00E336EC" w:rsidP="000324E7">
      <w:pPr>
        <w:spacing w:before="120"/>
        <w:ind w:left="425" w:hanging="425"/>
        <w:jc w:val="both"/>
        <w:rPr>
          <w:rFonts w:ascii="Times New Roman" w:hAnsi="Times New Roman"/>
          <w:noProof/>
          <w:sz w:val="24"/>
          <w:szCs w:val="24"/>
        </w:rPr>
      </w:pPr>
      <w:r w:rsidRPr="00E336EC">
        <w:rPr>
          <w:rFonts w:ascii="Times New Roman" w:hAnsi="Times New Roman"/>
          <w:noProof/>
          <w:sz w:val="24"/>
          <w:szCs w:val="24"/>
          <w:lang w:bidi="en-US"/>
        </w:rPr>
        <w:t>2.</w:t>
      </w:r>
      <w:r w:rsidRPr="00E336EC">
        <w:rPr>
          <w:rFonts w:ascii="Times New Roman" w:hAnsi="Times New Roman"/>
          <w:noProof/>
          <w:sz w:val="24"/>
          <w:szCs w:val="24"/>
          <w:lang w:bidi="en-US"/>
        </w:rPr>
        <w:tab/>
        <w:t>Supervisor/supervisors/supervisor and assistant supervisors of the doctoral thesis (title, degree, name, place of employment):</w:t>
      </w:r>
    </w:p>
    <w:p w14:paraId="191AA4A9" w14:textId="2A3E3D7E" w:rsidR="001E4559" w:rsidRPr="007B5176" w:rsidRDefault="001E4559" w:rsidP="000235B9">
      <w:pPr>
        <w:spacing w:before="120"/>
        <w:ind w:left="425"/>
        <w:rPr>
          <w:rFonts w:ascii="Times New Roman" w:hAnsi="Times New Roman"/>
          <w:noProof/>
          <w:sz w:val="24"/>
          <w:szCs w:val="24"/>
        </w:rPr>
      </w:pPr>
      <w:r w:rsidRPr="007B5176">
        <w:rPr>
          <w:rFonts w:ascii="Times New Roman" w:hAnsi="Times New Roman"/>
          <w:noProof/>
          <w:sz w:val="24"/>
          <w:szCs w:val="24"/>
          <w:lang w:bidi="en-US"/>
        </w:rPr>
        <w:t>……………………………………………………………………………………………………....</w:t>
      </w:r>
    </w:p>
    <w:p w14:paraId="2E2B9434" w14:textId="065CE6C8" w:rsidR="001E4559" w:rsidRPr="007B5176" w:rsidRDefault="001E4559" w:rsidP="000235B9">
      <w:pPr>
        <w:spacing w:before="120"/>
        <w:ind w:left="425"/>
        <w:rPr>
          <w:rFonts w:ascii="Times New Roman" w:hAnsi="Times New Roman"/>
          <w:noProof/>
          <w:sz w:val="24"/>
          <w:szCs w:val="24"/>
        </w:rPr>
      </w:pPr>
      <w:r w:rsidRPr="007B5176">
        <w:rPr>
          <w:rFonts w:ascii="Times New Roman" w:hAnsi="Times New Roman"/>
          <w:noProof/>
          <w:sz w:val="24"/>
          <w:szCs w:val="24"/>
          <w:lang w:bidi="en-US"/>
        </w:rPr>
        <w:t>.……………………………………………………………………………………………………...</w:t>
      </w:r>
    </w:p>
    <w:p w14:paraId="584DF8B2" w14:textId="1E8D382F" w:rsidR="001E4559" w:rsidRPr="007B5176" w:rsidRDefault="001E4559" w:rsidP="000235B9">
      <w:pPr>
        <w:spacing w:before="120"/>
        <w:ind w:left="425"/>
        <w:rPr>
          <w:rFonts w:ascii="Times New Roman" w:hAnsi="Times New Roman"/>
          <w:noProof/>
          <w:sz w:val="24"/>
          <w:szCs w:val="24"/>
        </w:rPr>
      </w:pPr>
      <w:r w:rsidRPr="007B5176">
        <w:rPr>
          <w:rFonts w:ascii="Times New Roman" w:hAnsi="Times New Roman"/>
          <w:noProof/>
          <w:sz w:val="24"/>
          <w:szCs w:val="24"/>
          <w:lang w:bidi="en-US"/>
        </w:rPr>
        <w:t>………………………………………………………………………………………………………</w:t>
      </w:r>
    </w:p>
    <w:p w14:paraId="42B297EA" w14:textId="5FC7689E" w:rsidR="001E4559" w:rsidRPr="007B5176" w:rsidRDefault="001E4559" w:rsidP="000235B9">
      <w:pPr>
        <w:spacing w:before="120"/>
        <w:jc w:val="center"/>
        <w:rPr>
          <w:rFonts w:ascii="Times New Roman" w:hAnsi="Times New Roman"/>
          <w:noProof/>
          <w:sz w:val="24"/>
          <w:szCs w:val="24"/>
        </w:rPr>
      </w:pPr>
      <w:r w:rsidRPr="007B5176">
        <w:rPr>
          <w:rFonts w:ascii="Times New Roman" w:hAnsi="Times New Roman"/>
          <w:noProof/>
          <w:sz w:val="24"/>
          <w:szCs w:val="24"/>
          <w:lang w:bidi="en-US"/>
        </w:rPr>
        <w:t>§ 2</w:t>
      </w:r>
    </w:p>
    <w:p w14:paraId="265B948B" w14:textId="3FE1BF19" w:rsidR="001E4559" w:rsidRPr="007B5176" w:rsidRDefault="001E4559" w:rsidP="000235B9">
      <w:pPr>
        <w:spacing w:before="120"/>
        <w:jc w:val="both"/>
        <w:rPr>
          <w:rFonts w:ascii="Times New Roman" w:hAnsi="Times New Roman"/>
          <w:noProof/>
          <w:sz w:val="24"/>
          <w:szCs w:val="24"/>
        </w:rPr>
      </w:pPr>
      <w:r w:rsidRPr="007B5176">
        <w:rPr>
          <w:rFonts w:ascii="Times New Roman" w:hAnsi="Times New Roman"/>
          <w:noProof/>
          <w:sz w:val="24"/>
          <w:szCs w:val="24"/>
          <w:lang w:bidi="en-US"/>
        </w:rPr>
        <w:t>The doctoral candidate undertakes to pass an exam in the discipline in which the degree is to be conferred, confirming qualifications at PRK level 8. The doctoral candidate submits an application to the relevant Discipline Council for the appointment of a Committee to conduct the exam.</w:t>
      </w:r>
    </w:p>
    <w:p w14:paraId="1BCB2520" w14:textId="0005535D" w:rsidR="001E4559" w:rsidRPr="007B5176" w:rsidRDefault="001E4559" w:rsidP="000235B9">
      <w:pPr>
        <w:spacing w:before="120"/>
        <w:jc w:val="center"/>
        <w:rPr>
          <w:rFonts w:ascii="Times New Roman" w:hAnsi="Times New Roman"/>
          <w:noProof/>
          <w:sz w:val="24"/>
          <w:szCs w:val="24"/>
        </w:rPr>
      </w:pPr>
      <w:r w:rsidRPr="007B5176">
        <w:rPr>
          <w:rFonts w:ascii="Times New Roman" w:hAnsi="Times New Roman"/>
          <w:noProof/>
          <w:sz w:val="24"/>
          <w:szCs w:val="24"/>
          <w:lang w:bidi="en-US"/>
        </w:rPr>
        <w:t>§ 3</w:t>
      </w:r>
    </w:p>
    <w:p w14:paraId="5B5BF5A5" w14:textId="77777777" w:rsidR="001E4559" w:rsidRPr="007B5176" w:rsidRDefault="001E4559" w:rsidP="000235B9">
      <w:pPr>
        <w:spacing w:before="120"/>
        <w:jc w:val="both"/>
        <w:rPr>
          <w:rFonts w:ascii="Times New Roman" w:hAnsi="Times New Roman"/>
          <w:noProof/>
          <w:sz w:val="24"/>
          <w:szCs w:val="24"/>
        </w:rPr>
      </w:pPr>
      <w:r w:rsidRPr="007B5176">
        <w:rPr>
          <w:rFonts w:ascii="Times New Roman" w:hAnsi="Times New Roman"/>
          <w:noProof/>
          <w:sz w:val="24"/>
          <w:szCs w:val="24"/>
          <w:lang w:bidi="en-US"/>
        </w:rPr>
        <w:t>The doctoral candidate is required to confirm with an appropriate document his/her knowledge of a modern foreign language other than his native one at a proficiency level of at least B2.</w:t>
      </w:r>
    </w:p>
    <w:p w14:paraId="1EBEEB2E" w14:textId="0498634C" w:rsidR="001E4559" w:rsidRPr="007B5176" w:rsidRDefault="001E4559" w:rsidP="000235B9">
      <w:pPr>
        <w:spacing w:before="120"/>
        <w:jc w:val="both"/>
        <w:rPr>
          <w:rFonts w:ascii="Times New Roman" w:hAnsi="Times New Roman"/>
          <w:noProof/>
          <w:sz w:val="24"/>
          <w:szCs w:val="24"/>
        </w:rPr>
      </w:pPr>
      <w:r w:rsidRPr="007B5176">
        <w:rPr>
          <w:rFonts w:ascii="Times New Roman" w:hAnsi="Times New Roman"/>
          <w:noProof/>
          <w:sz w:val="24"/>
          <w:szCs w:val="24"/>
          <w:lang w:bidi="en-US"/>
        </w:rPr>
        <w:t>In the absence of the aforementioned confirmation, the Language Centre at Lodz University of Technology may conduct the corresponding exam.</w:t>
      </w:r>
    </w:p>
    <w:p w14:paraId="45F6E04F" w14:textId="675BC1B8" w:rsidR="001E4559" w:rsidRPr="007B5176" w:rsidRDefault="001E4559" w:rsidP="000235B9">
      <w:pPr>
        <w:spacing w:before="120"/>
        <w:jc w:val="center"/>
        <w:rPr>
          <w:rFonts w:ascii="Times New Roman" w:hAnsi="Times New Roman"/>
          <w:noProof/>
          <w:sz w:val="24"/>
          <w:szCs w:val="24"/>
        </w:rPr>
      </w:pPr>
      <w:r w:rsidRPr="007B5176">
        <w:rPr>
          <w:rFonts w:ascii="Times New Roman" w:hAnsi="Times New Roman"/>
          <w:noProof/>
          <w:sz w:val="24"/>
          <w:szCs w:val="24"/>
          <w:lang w:bidi="en-US"/>
        </w:rPr>
        <w:lastRenderedPageBreak/>
        <w:t>§ 4</w:t>
      </w:r>
    </w:p>
    <w:p w14:paraId="2B08096C" w14:textId="30981C8E" w:rsidR="001E4559" w:rsidRPr="007B5176" w:rsidRDefault="00E336EC" w:rsidP="000235B9">
      <w:pPr>
        <w:spacing w:before="120"/>
        <w:ind w:left="425" w:hanging="425"/>
        <w:jc w:val="both"/>
        <w:rPr>
          <w:rFonts w:ascii="Times New Roman" w:hAnsi="Times New Roman"/>
          <w:sz w:val="24"/>
          <w:szCs w:val="24"/>
        </w:rPr>
      </w:pPr>
      <w:r>
        <w:rPr>
          <w:rFonts w:ascii="Times New Roman" w:hAnsi="Times New Roman"/>
          <w:noProof/>
          <w:sz w:val="24"/>
          <w:szCs w:val="24"/>
          <w:lang w:bidi="en-US"/>
        </w:rPr>
        <w:t>1.</w:t>
      </w:r>
      <w:r>
        <w:rPr>
          <w:rFonts w:ascii="Times New Roman" w:hAnsi="Times New Roman"/>
          <w:noProof/>
          <w:sz w:val="24"/>
          <w:szCs w:val="24"/>
          <w:lang w:bidi="en-US"/>
        </w:rPr>
        <w:tab/>
        <w:t>The doctoral candidate agrees to pay the costs of the proceedings for the conferring of the doctoral degree regardless of the final outcome of the proceedings.</w:t>
      </w:r>
    </w:p>
    <w:p w14:paraId="6E5E3C17" w14:textId="28E06EB5" w:rsidR="001E4559" w:rsidRPr="007B5176" w:rsidRDefault="00E336EC" w:rsidP="000235B9">
      <w:pPr>
        <w:spacing w:before="120"/>
        <w:ind w:left="425" w:hanging="425"/>
        <w:jc w:val="both"/>
        <w:rPr>
          <w:rFonts w:ascii="Times New Roman" w:hAnsi="Times New Roman"/>
          <w:sz w:val="24"/>
          <w:szCs w:val="24"/>
        </w:rPr>
      </w:pPr>
      <w:r>
        <w:rPr>
          <w:rFonts w:ascii="Times New Roman" w:hAnsi="Times New Roman"/>
          <w:sz w:val="24"/>
          <w:szCs w:val="24"/>
          <w:lang w:bidi="en-US"/>
        </w:rPr>
        <w:t>2.</w:t>
      </w:r>
      <w:r>
        <w:rPr>
          <w:rFonts w:ascii="Times New Roman" w:hAnsi="Times New Roman"/>
          <w:sz w:val="24"/>
          <w:szCs w:val="24"/>
          <w:lang w:bidi="en-US"/>
        </w:rPr>
        <w:tab/>
        <w:t>In case of cancellation of the proceedings for the conferring of the doctoral degree, the candidate is obliged to pay the costs actually incurred by Lodz University of Technology.</w:t>
      </w:r>
    </w:p>
    <w:p w14:paraId="30341F9D" w14:textId="1B367FA3" w:rsidR="001E4559" w:rsidRPr="007B5176" w:rsidRDefault="00E336EC" w:rsidP="000235B9">
      <w:pPr>
        <w:spacing w:before="120"/>
        <w:ind w:left="425" w:hanging="425"/>
        <w:jc w:val="both"/>
        <w:rPr>
          <w:rFonts w:ascii="Times New Roman" w:hAnsi="Times New Roman"/>
          <w:sz w:val="24"/>
          <w:szCs w:val="24"/>
        </w:rPr>
      </w:pPr>
      <w:r>
        <w:rPr>
          <w:rFonts w:ascii="Times New Roman" w:hAnsi="Times New Roman"/>
          <w:sz w:val="24"/>
          <w:szCs w:val="24"/>
          <w:lang w:bidi="en-US"/>
        </w:rPr>
        <w:t>3.</w:t>
      </w:r>
      <w:r>
        <w:rPr>
          <w:rFonts w:ascii="Times New Roman" w:hAnsi="Times New Roman"/>
          <w:sz w:val="24"/>
          <w:szCs w:val="24"/>
          <w:lang w:bidi="en-US"/>
        </w:rPr>
        <w:tab/>
        <w:t>In particularly justified cases, at the motivated request of the doctoral candidate, the Rector of Lodz University of Technology may exempt the candidate (in whole or in part) from the fee for the proceedings for the conferment of the doctoral degree.</w:t>
      </w:r>
    </w:p>
    <w:p w14:paraId="5AAD9B2E" w14:textId="0F3AF514" w:rsidR="001E4559" w:rsidRPr="007B5176" w:rsidRDefault="00E336EC" w:rsidP="000235B9">
      <w:pPr>
        <w:spacing w:before="120"/>
        <w:ind w:left="425" w:hanging="425"/>
        <w:jc w:val="both"/>
        <w:rPr>
          <w:rFonts w:ascii="Times New Roman" w:hAnsi="Times New Roman"/>
          <w:sz w:val="24"/>
          <w:szCs w:val="24"/>
        </w:rPr>
      </w:pPr>
      <w:r>
        <w:rPr>
          <w:rFonts w:ascii="Times New Roman" w:hAnsi="Times New Roman"/>
          <w:sz w:val="24"/>
          <w:szCs w:val="24"/>
          <w:lang w:bidi="en-US"/>
        </w:rPr>
        <w:t>4.</w:t>
      </w:r>
      <w:r>
        <w:rPr>
          <w:rFonts w:ascii="Times New Roman" w:hAnsi="Times New Roman"/>
          <w:sz w:val="24"/>
          <w:szCs w:val="24"/>
          <w:lang w:bidi="en-US"/>
        </w:rPr>
        <w:tab/>
        <w:t>An integral part of this agreement is the calculation of the basic costs of the proceedings for the conferment of the doctoral degree, taking into account:</w:t>
      </w:r>
    </w:p>
    <w:p w14:paraId="5127290C" w14:textId="071CF1B5" w:rsidR="001E4559" w:rsidRPr="007B5176" w:rsidRDefault="001E4559" w:rsidP="005401E4">
      <w:pPr>
        <w:ind w:left="425"/>
        <w:jc w:val="both"/>
        <w:rPr>
          <w:rFonts w:ascii="Times New Roman" w:hAnsi="Times New Roman"/>
          <w:sz w:val="24"/>
          <w:szCs w:val="24"/>
        </w:rPr>
      </w:pPr>
      <w:r w:rsidRPr="007B5176">
        <w:rPr>
          <w:rFonts w:ascii="Times New Roman" w:hAnsi="Times New Roman"/>
          <w:sz w:val="24"/>
          <w:szCs w:val="24"/>
          <w:lang w:bidi="en-US"/>
        </w:rPr>
        <w:t>a)</w:t>
      </w:r>
      <w:r w:rsidRPr="007B5176">
        <w:rPr>
          <w:rFonts w:ascii="Times New Roman" w:hAnsi="Times New Roman"/>
          <w:sz w:val="24"/>
          <w:szCs w:val="24"/>
          <w:lang w:bidi="en-US"/>
        </w:rPr>
        <w:tab/>
        <w:t>salary of the supervisor/supervisors/supervisor and assistant supervisor,</w:t>
      </w:r>
    </w:p>
    <w:p w14:paraId="665E9C6E" w14:textId="25320159" w:rsidR="001E4559" w:rsidRPr="007B5176" w:rsidRDefault="001E4559" w:rsidP="005401E4">
      <w:pPr>
        <w:ind w:left="425"/>
        <w:jc w:val="both"/>
        <w:rPr>
          <w:rFonts w:ascii="Times New Roman" w:hAnsi="Times New Roman"/>
          <w:sz w:val="24"/>
          <w:szCs w:val="24"/>
        </w:rPr>
      </w:pPr>
      <w:r w:rsidRPr="007B5176">
        <w:rPr>
          <w:rFonts w:ascii="Times New Roman" w:hAnsi="Times New Roman"/>
          <w:sz w:val="24"/>
          <w:szCs w:val="24"/>
          <w:lang w:bidi="en-US"/>
        </w:rPr>
        <w:t>b)</w:t>
      </w:r>
      <w:r w:rsidRPr="007B5176">
        <w:rPr>
          <w:rFonts w:ascii="Times New Roman" w:hAnsi="Times New Roman"/>
          <w:sz w:val="24"/>
          <w:szCs w:val="24"/>
          <w:lang w:bidi="en-US"/>
        </w:rPr>
        <w:tab/>
        <w:t>remuneration of reviewers,</w:t>
      </w:r>
    </w:p>
    <w:p w14:paraId="56A41774" w14:textId="321BC0A9" w:rsidR="001E4559" w:rsidRPr="007B5176" w:rsidRDefault="001E4559" w:rsidP="005401E4">
      <w:pPr>
        <w:ind w:left="425"/>
        <w:jc w:val="both"/>
        <w:rPr>
          <w:rFonts w:ascii="Times New Roman" w:hAnsi="Times New Roman"/>
          <w:sz w:val="24"/>
          <w:szCs w:val="24"/>
        </w:rPr>
      </w:pPr>
      <w:r w:rsidRPr="007B5176">
        <w:rPr>
          <w:rFonts w:ascii="Times New Roman" w:hAnsi="Times New Roman"/>
          <w:sz w:val="24"/>
          <w:szCs w:val="24"/>
          <w:lang w:bidi="en-US"/>
        </w:rPr>
        <w:t>c)</w:t>
      </w:r>
      <w:r w:rsidRPr="007B5176">
        <w:rPr>
          <w:rFonts w:ascii="Times New Roman" w:hAnsi="Times New Roman"/>
          <w:sz w:val="24"/>
          <w:szCs w:val="24"/>
          <w:lang w:bidi="en-US"/>
        </w:rPr>
        <w:tab/>
        <w:t>Travel costs for committee meetings, allowances and accommodation,</w:t>
      </w:r>
    </w:p>
    <w:p w14:paraId="7024A1C4" w14:textId="36A7AE6B" w:rsidR="001E4559" w:rsidRPr="007B5176" w:rsidRDefault="001E4559" w:rsidP="005401E4">
      <w:pPr>
        <w:ind w:left="425"/>
        <w:jc w:val="both"/>
        <w:rPr>
          <w:rFonts w:ascii="Times New Roman" w:hAnsi="Times New Roman"/>
          <w:sz w:val="24"/>
          <w:szCs w:val="24"/>
        </w:rPr>
      </w:pPr>
      <w:r w:rsidRPr="007B5176">
        <w:rPr>
          <w:rFonts w:ascii="Times New Roman" w:hAnsi="Times New Roman"/>
          <w:sz w:val="24"/>
          <w:szCs w:val="24"/>
          <w:lang w:bidi="en-US"/>
        </w:rPr>
        <w:t>d)</w:t>
      </w:r>
      <w:r w:rsidRPr="007B5176">
        <w:rPr>
          <w:rFonts w:ascii="Times New Roman" w:hAnsi="Times New Roman"/>
          <w:sz w:val="24"/>
          <w:szCs w:val="24"/>
          <w:lang w:bidi="en-US"/>
        </w:rPr>
        <w:tab/>
        <w:t>Costs of analyses commissioned by the Discipline Council,</w:t>
      </w:r>
    </w:p>
    <w:p w14:paraId="79E6F75A" w14:textId="63AF47EF" w:rsidR="001E4559" w:rsidRPr="007B5176" w:rsidRDefault="001E4559" w:rsidP="005401E4">
      <w:pPr>
        <w:ind w:left="425"/>
        <w:jc w:val="both"/>
        <w:rPr>
          <w:rFonts w:ascii="Times New Roman" w:hAnsi="Times New Roman"/>
          <w:sz w:val="24"/>
          <w:szCs w:val="24"/>
        </w:rPr>
      </w:pPr>
      <w:r w:rsidRPr="00A77D4E">
        <w:rPr>
          <w:rFonts w:ascii="Times New Roman" w:hAnsi="Times New Roman"/>
          <w:sz w:val="24"/>
          <w:szCs w:val="24"/>
          <w:lang w:bidi="en-US"/>
        </w:rPr>
        <w:t>e)</w:t>
      </w:r>
      <w:r w:rsidRPr="00A77D4E">
        <w:rPr>
          <w:rFonts w:ascii="Times New Roman" w:hAnsi="Times New Roman"/>
          <w:sz w:val="24"/>
          <w:szCs w:val="24"/>
          <w:lang w:bidi="en-US"/>
        </w:rPr>
        <w:tab/>
        <w:t>indirect costs.</w:t>
      </w:r>
    </w:p>
    <w:p w14:paraId="73F34F84" w14:textId="08F52F17" w:rsidR="001E4559" w:rsidRPr="007B5176" w:rsidRDefault="00E336EC" w:rsidP="000324E7">
      <w:pPr>
        <w:spacing w:before="120"/>
        <w:ind w:left="425" w:hanging="425"/>
        <w:jc w:val="both"/>
        <w:rPr>
          <w:rFonts w:ascii="Times New Roman" w:hAnsi="Times New Roman"/>
          <w:sz w:val="24"/>
          <w:szCs w:val="24"/>
        </w:rPr>
      </w:pPr>
      <w:r w:rsidRPr="005401E4">
        <w:rPr>
          <w:rFonts w:ascii="Times New Roman" w:hAnsi="Times New Roman"/>
          <w:sz w:val="24"/>
          <w:szCs w:val="24"/>
          <w:lang w:bidi="en-US"/>
        </w:rPr>
        <w:t>5.</w:t>
      </w:r>
      <w:r w:rsidRPr="005401E4">
        <w:rPr>
          <w:rFonts w:ascii="Times New Roman" w:hAnsi="Times New Roman"/>
          <w:sz w:val="24"/>
          <w:szCs w:val="24"/>
          <w:lang w:bidi="en-US"/>
        </w:rPr>
        <w:tab/>
        <w:t>The doctoral candidate undertakes to pay to the bank account of Lodz University of Technology, for the costs referred to in paragraph 4, an advance in the amount of .................................................................. (in words: ...........................................................) within 30 days from the date of the agreement, indicating the following:</w:t>
      </w:r>
    </w:p>
    <w:p w14:paraId="6E60F236" w14:textId="7831F5DF" w:rsidR="001E4559" w:rsidRPr="007B5176" w:rsidRDefault="001E4559" w:rsidP="000324E7">
      <w:pPr>
        <w:spacing w:before="120"/>
        <w:ind w:firstLine="425"/>
        <w:jc w:val="both"/>
        <w:rPr>
          <w:rFonts w:ascii="Times New Roman" w:hAnsi="Times New Roman"/>
          <w:sz w:val="24"/>
          <w:szCs w:val="24"/>
        </w:rPr>
      </w:pPr>
      <w:r w:rsidRPr="007B5176">
        <w:rPr>
          <w:rFonts w:ascii="Times New Roman" w:hAnsi="Times New Roman"/>
          <w:sz w:val="24"/>
          <w:szCs w:val="24"/>
          <w:lang w:bidi="en-US"/>
        </w:rPr>
        <w:t>Lodz University of Technology</w:t>
      </w:r>
    </w:p>
    <w:p w14:paraId="1838F95B" w14:textId="37B86D32" w:rsidR="001E4559" w:rsidRPr="007B5176" w:rsidRDefault="001E4559" w:rsidP="005401E4">
      <w:pPr>
        <w:ind w:firstLine="425"/>
        <w:jc w:val="both"/>
        <w:rPr>
          <w:rFonts w:ascii="Times New Roman" w:hAnsi="Times New Roman"/>
          <w:sz w:val="24"/>
          <w:szCs w:val="24"/>
        </w:rPr>
      </w:pPr>
      <w:r w:rsidRPr="007B5176">
        <w:rPr>
          <w:rFonts w:ascii="Times New Roman" w:hAnsi="Times New Roman"/>
          <w:sz w:val="24"/>
          <w:szCs w:val="24"/>
          <w:lang w:bidi="en-US"/>
        </w:rPr>
        <w:t xml:space="preserve">TAX ID: </w:t>
      </w:r>
      <w:r w:rsidRPr="007B5176">
        <w:rPr>
          <w:rFonts w:ascii="Times New Roman" w:hAnsi="Times New Roman"/>
          <w:sz w:val="24"/>
          <w:szCs w:val="24"/>
          <w:u w:val="single"/>
          <w:lang w:bidi="en-US"/>
        </w:rPr>
        <w:t>727-002-18-95</w:t>
      </w:r>
      <w:r w:rsidRPr="007B5176">
        <w:rPr>
          <w:rFonts w:ascii="Times New Roman" w:hAnsi="Times New Roman"/>
          <w:sz w:val="24"/>
          <w:szCs w:val="24"/>
          <w:lang w:bidi="en-US"/>
        </w:rPr>
        <w:t xml:space="preserve"> </w:t>
      </w:r>
    </w:p>
    <w:p w14:paraId="398E06DB" w14:textId="37ACB8AE" w:rsidR="001E4559" w:rsidRDefault="001E4559" w:rsidP="00C60B86">
      <w:pPr>
        <w:ind w:firstLine="425"/>
        <w:jc w:val="both"/>
        <w:rPr>
          <w:rFonts w:ascii="Times New Roman" w:hAnsi="Times New Roman"/>
          <w:sz w:val="24"/>
          <w:szCs w:val="24"/>
        </w:rPr>
      </w:pPr>
      <w:r w:rsidRPr="007B5176">
        <w:rPr>
          <w:rFonts w:ascii="Times New Roman" w:hAnsi="Times New Roman"/>
          <w:sz w:val="24"/>
          <w:szCs w:val="24"/>
          <w:lang w:bidi="en-US"/>
        </w:rPr>
        <w:t>Bank account number ........................................................................................</w:t>
      </w:r>
    </w:p>
    <w:p w14:paraId="18A9C193" w14:textId="754C883F" w:rsidR="001E4559" w:rsidRPr="007B5176" w:rsidRDefault="001E4559" w:rsidP="000324E7">
      <w:pPr>
        <w:spacing w:before="120"/>
        <w:ind w:firstLine="425"/>
        <w:jc w:val="both"/>
        <w:rPr>
          <w:rFonts w:ascii="Times New Roman" w:hAnsi="Times New Roman"/>
          <w:sz w:val="24"/>
          <w:szCs w:val="24"/>
        </w:rPr>
      </w:pPr>
      <w:r w:rsidRPr="007B5176">
        <w:rPr>
          <w:rFonts w:ascii="Times New Roman" w:hAnsi="Times New Roman"/>
          <w:sz w:val="24"/>
          <w:szCs w:val="24"/>
          <w:lang w:bidi="en-US"/>
        </w:rPr>
        <w:t>and specifying the title of the transfer.</w:t>
      </w:r>
    </w:p>
    <w:p w14:paraId="4E5302BA" w14:textId="51DB057B" w:rsidR="001E4559" w:rsidRPr="005401E4" w:rsidRDefault="00E336EC" w:rsidP="000324E7">
      <w:pPr>
        <w:spacing w:before="120"/>
        <w:ind w:left="425" w:hanging="425"/>
        <w:jc w:val="both"/>
        <w:rPr>
          <w:rFonts w:ascii="Times New Roman" w:hAnsi="Times New Roman"/>
          <w:noProof/>
          <w:sz w:val="24"/>
          <w:szCs w:val="24"/>
        </w:rPr>
      </w:pPr>
      <w:r w:rsidRPr="005401E4">
        <w:rPr>
          <w:rFonts w:ascii="Times New Roman" w:hAnsi="Times New Roman"/>
          <w:sz w:val="24"/>
          <w:szCs w:val="24"/>
          <w:lang w:bidi="en-US"/>
        </w:rPr>
        <w:t>6.</w:t>
      </w:r>
      <w:r w:rsidRPr="005401E4">
        <w:rPr>
          <w:rFonts w:ascii="Times New Roman" w:hAnsi="Times New Roman"/>
          <w:sz w:val="24"/>
          <w:szCs w:val="24"/>
          <w:lang w:bidi="en-US"/>
        </w:rPr>
        <w:tab/>
        <w:t>Lodz University of Technology issues an invoice for the conduct of the degree conferral proceedings within 7 days from the date of the Discipline Council's resolution on the conferral of the doctoral degree or, in the circumstances described in § 4, paragraph 2, within 7 days from the date of receipt of the doctoral candidate's statement of resignation.</w:t>
      </w:r>
    </w:p>
    <w:p w14:paraId="4D6B4DA1" w14:textId="77777777" w:rsidR="001E4559" w:rsidRPr="007B5176" w:rsidRDefault="001E4559" w:rsidP="000324E7">
      <w:pPr>
        <w:spacing w:before="120"/>
        <w:ind w:left="425"/>
        <w:jc w:val="both"/>
        <w:rPr>
          <w:rFonts w:ascii="Times New Roman" w:hAnsi="Times New Roman"/>
          <w:noProof/>
          <w:sz w:val="24"/>
          <w:szCs w:val="24"/>
        </w:rPr>
      </w:pPr>
      <w:r w:rsidRPr="007B5176">
        <w:rPr>
          <w:rFonts w:ascii="Times New Roman" w:hAnsi="Times New Roman"/>
          <w:noProof/>
          <w:sz w:val="24"/>
          <w:szCs w:val="24"/>
          <w:lang w:bidi="en-US"/>
        </w:rPr>
        <w:t>The payment term is 21 days from the date of the invoice.</w:t>
      </w:r>
    </w:p>
    <w:p w14:paraId="6B437216" w14:textId="77777777" w:rsidR="001E4559" w:rsidRPr="007B5176" w:rsidRDefault="001E4559" w:rsidP="000324E7">
      <w:pPr>
        <w:spacing w:before="120"/>
        <w:ind w:left="425"/>
        <w:jc w:val="both"/>
        <w:rPr>
          <w:rFonts w:ascii="Times New Roman" w:hAnsi="Times New Roman"/>
          <w:noProof/>
          <w:sz w:val="24"/>
          <w:szCs w:val="24"/>
        </w:rPr>
      </w:pPr>
      <w:r w:rsidRPr="007B5176">
        <w:rPr>
          <w:rFonts w:ascii="Times New Roman" w:hAnsi="Times New Roman"/>
          <w:noProof/>
          <w:sz w:val="24"/>
          <w:szCs w:val="24"/>
          <w:lang w:bidi="en-US"/>
        </w:rPr>
        <w:t>In case of delay in payment, Lodz University of Technology will charge statutory interest.</w:t>
      </w:r>
    </w:p>
    <w:p w14:paraId="6B5B1A03" w14:textId="7F460F4A" w:rsidR="001E4559" w:rsidRPr="005401E4" w:rsidRDefault="00E336EC" w:rsidP="000324E7">
      <w:pPr>
        <w:spacing w:before="120"/>
        <w:ind w:left="425" w:hanging="425"/>
        <w:jc w:val="both"/>
        <w:rPr>
          <w:rFonts w:ascii="Times New Roman" w:hAnsi="Times New Roman"/>
          <w:sz w:val="24"/>
          <w:szCs w:val="24"/>
        </w:rPr>
      </w:pPr>
      <w:r w:rsidRPr="005401E4">
        <w:rPr>
          <w:rFonts w:ascii="Times New Roman" w:hAnsi="Times New Roman"/>
          <w:noProof/>
          <w:sz w:val="24"/>
          <w:szCs w:val="24"/>
          <w:lang w:bidi="en-US"/>
        </w:rPr>
        <w:t>7.</w:t>
      </w:r>
      <w:r w:rsidRPr="005401E4">
        <w:rPr>
          <w:rFonts w:ascii="Times New Roman" w:hAnsi="Times New Roman"/>
          <w:noProof/>
          <w:sz w:val="24"/>
          <w:szCs w:val="24"/>
          <w:lang w:bidi="en-US"/>
        </w:rPr>
        <w:tab/>
        <w:t>Other matters related to the proceedings for the conferment of the doctoral degree not included in this agreement are governed by Resolution No. 35/2024 of the Senate of Lodz University of Technology dated May 29, 2024 on determining the procedure for conferring the doctoral degree and the detailed procedure for conferring the postdoctoral degree.</w:t>
      </w:r>
    </w:p>
    <w:p w14:paraId="2101CC0B" w14:textId="77777777" w:rsidR="001E4559" w:rsidRPr="007B5176" w:rsidRDefault="001E4559" w:rsidP="001E4559">
      <w:pPr>
        <w:jc w:val="both"/>
        <w:rPr>
          <w:rFonts w:ascii="Times New Roman" w:hAnsi="Times New Roman"/>
          <w:sz w:val="24"/>
          <w:szCs w:val="24"/>
        </w:rPr>
      </w:pPr>
    </w:p>
    <w:p w14:paraId="5CFD8BA6" w14:textId="77777777" w:rsidR="001E4559" w:rsidRPr="007B5176" w:rsidRDefault="001E4559" w:rsidP="001E4559">
      <w:pPr>
        <w:jc w:val="both"/>
        <w:rPr>
          <w:rFonts w:ascii="Times New Roman" w:hAnsi="Times New Roman"/>
          <w:sz w:val="24"/>
          <w:szCs w:val="24"/>
        </w:rPr>
      </w:pPr>
    </w:p>
    <w:p w14:paraId="7C418D83" w14:textId="77777777" w:rsidR="001E4559" w:rsidRPr="007B5176" w:rsidRDefault="001E4559" w:rsidP="001E4559">
      <w:pPr>
        <w:jc w:val="both"/>
        <w:rPr>
          <w:rFonts w:ascii="Times New Roman" w:hAnsi="Times New Roman"/>
          <w:sz w:val="24"/>
          <w:szCs w:val="24"/>
        </w:rPr>
      </w:pPr>
    </w:p>
    <w:p w14:paraId="79DECAFB" w14:textId="5280609E" w:rsidR="001E4559" w:rsidRPr="007B5176" w:rsidRDefault="001E4559" w:rsidP="001E4559">
      <w:pPr>
        <w:jc w:val="both"/>
        <w:rPr>
          <w:rFonts w:ascii="Times New Roman" w:hAnsi="Times New Roman"/>
          <w:sz w:val="24"/>
          <w:szCs w:val="24"/>
        </w:rPr>
      </w:pPr>
    </w:p>
    <w:p w14:paraId="731DEAB4" w14:textId="77777777" w:rsidR="001E4559" w:rsidRPr="007B5176" w:rsidRDefault="001E4559" w:rsidP="001E4559">
      <w:pPr>
        <w:jc w:val="both"/>
        <w:rPr>
          <w:rFonts w:ascii="Times New Roman" w:hAnsi="Times New Roman"/>
          <w:sz w:val="24"/>
          <w:szCs w:val="24"/>
        </w:rPr>
      </w:pPr>
    </w:p>
    <w:p w14:paraId="5DC1EE67" w14:textId="77777777" w:rsidR="001E4559" w:rsidRPr="007B5176" w:rsidRDefault="001E4559" w:rsidP="001347F4">
      <w:pPr>
        <w:spacing w:after="120"/>
        <w:ind w:left="850" w:hanging="425"/>
        <w:jc w:val="both"/>
        <w:rPr>
          <w:rFonts w:ascii="Times New Roman" w:hAnsi="Times New Roman"/>
          <w:sz w:val="24"/>
          <w:szCs w:val="24"/>
        </w:rPr>
      </w:pPr>
      <w:r w:rsidRPr="007B5176">
        <w:rPr>
          <w:rFonts w:ascii="Times New Roman" w:hAnsi="Times New Roman"/>
          <w:sz w:val="24"/>
          <w:szCs w:val="24"/>
          <w:lang w:bidi="en-US"/>
        </w:rPr>
        <w:t>……………………                                                                                   ………………………..</w:t>
      </w:r>
    </w:p>
    <w:p w14:paraId="73E3DEB9" w14:textId="57BFE455" w:rsidR="001E4559" w:rsidRPr="007B5176" w:rsidRDefault="001E4559" w:rsidP="001E4559">
      <w:pPr>
        <w:spacing w:after="120"/>
        <w:ind w:left="425" w:hanging="425"/>
        <w:jc w:val="both"/>
        <w:rPr>
          <w:rFonts w:ascii="Times New Roman" w:hAnsi="Times New Roman"/>
          <w:sz w:val="24"/>
          <w:szCs w:val="24"/>
        </w:rPr>
      </w:pPr>
      <w:r w:rsidRPr="007B5176">
        <w:rPr>
          <w:rFonts w:ascii="Times New Roman" w:hAnsi="Times New Roman"/>
          <w:sz w:val="24"/>
          <w:szCs w:val="24"/>
          <w:lang w:bidi="en-US"/>
        </w:rPr>
        <w:t xml:space="preserve">      Doctoral candidate Lodz University of Technology</w:t>
      </w:r>
    </w:p>
    <w:p w14:paraId="02BE57FC" w14:textId="77777777" w:rsidR="00C60B86" w:rsidRDefault="00C60B86">
      <w:pPr>
        <w:spacing w:after="160" w:line="259" w:lineRule="auto"/>
        <w:rPr>
          <w:rFonts w:ascii="Times New Roman" w:hAnsi="Times New Roman"/>
          <w:sz w:val="22"/>
          <w:szCs w:val="28"/>
        </w:rPr>
      </w:pPr>
      <w:r>
        <w:rPr>
          <w:rFonts w:ascii="Times New Roman" w:hAnsi="Times New Roman"/>
          <w:sz w:val="22"/>
          <w:szCs w:val="28"/>
          <w:lang w:bidi="en-US"/>
        </w:rPr>
        <w:br w:type="page"/>
      </w:r>
    </w:p>
    <w:p w14:paraId="41BF90A5" w14:textId="7A5777ED" w:rsidR="000324E7" w:rsidRDefault="00EC2BA6" w:rsidP="001E4559">
      <w:pPr>
        <w:spacing w:after="360"/>
        <w:jc w:val="right"/>
        <w:rPr>
          <w:rFonts w:ascii="Times New Roman" w:hAnsi="Times New Roman"/>
          <w:sz w:val="22"/>
          <w:szCs w:val="28"/>
        </w:rPr>
      </w:pPr>
      <w:r>
        <w:rPr>
          <w:rFonts w:ascii="Times New Roman" w:hAnsi="Times New Roman"/>
          <w:sz w:val="22"/>
          <w:szCs w:val="28"/>
          <w:lang w:bidi="en-US"/>
        </w:rPr>
        <w:lastRenderedPageBreak/>
        <w:t>Appendix</w:t>
      </w:r>
      <w:r w:rsidR="001E4559" w:rsidRPr="007B5176">
        <w:rPr>
          <w:rFonts w:ascii="Times New Roman" w:hAnsi="Times New Roman"/>
          <w:sz w:val="22"/>
          <w:szCs w:val="28"/>
          <w:lang w:bidi="en-US"/>
        </w:rPr>
        <w:t xml:space="preserve"> to Agreement No. ... dated ..............</w:t>
      </w:r>
    </w:p>
    <w:p w14:paraId="54E52C57" w14:textId="6D1CD58B" w:rsidR="001E4559" w:rsidRPr="007B5176" w:rsidRDefault="001E4559" w:rsidP="001E4559">
      <w:pPr>
        <w:spacing w:after="360"/>
        <w:jc w:val="right"/>
        <w:rPr>
          <w:rFonts w:ascii="Times New Roman" w:hAnsi="Times New Roman"/>
          <w:sz w:val="22"/>
          <w:szCs w:val="28"/>
        </w:rPr>
      </w:pPr>
    </w:p>
    <w:p w14:paraId="76E2E237" w14:textId="77777777" w:rsidR="001E4559" w:rsidRPr="007B5176" w:rsidRDefault="001E4559" w:rsidP="001E4559">
      <w:pPr>
        <w:spacing w:after="360"/>
        <w:jc w:val="right"/>
        <w:rPr>
          <w:rFonts w:ascii="Times New Roman" w:hAnsi="Times New Roman"/>
          <w:b/>
          <w:bCs/>
          <w:sz w:val="22"/>
          <w:szCs w:val="28"/>
        </w:rPr>
      </w:pPr>
    </w:p>
    <w:p w14:paraId="790D454C" w14:textId="77777777" w:rsidR="001E4559" w:rsidRPr="007B5176" w:rsidRDefault="001E4559" w:rsidP="001E4559">
      <w:pPr>
        <w:jc w:val="center"/>
        <w:rPr>
          <w:rFonts w:ascii="Times New Roman" w:hAnsi="Times New Roman"/>
          <w:b/>
          <w:bCs/>
          <w:sz w:val="26"/>
          <w:szCs w:val="28"/>
        </w:rPr>
      </w:pPr>
      <w:r w:rsidRPr="007B5176">
        <w:rPr>
          <w:rFonts w:ascii="Times New Roman" w:hAnsi="Times New Roman"/>
          <w:b/>
          <w:sz w:val="26"/>
          <w:szCs w:val="28"/>
          <w:lang w:bidi="en-US"/>
        </w:rPr>
        <w:t xml:space="preserve">Calculation of basic costs </w:t>
      </w:r>
    </w:p>
    <w:p w14:paraId="0D28756A" w14:textId="77777777" w:rsidR="001E4559" w:rsidRPr="007B5176" w:rsidRDefault="001E4559" w:rsidP="001E4559">
      <w:pPr>
        <w:jc w:val="center"/>
        <w:rPr>
          <w:rFonts w:ascii="Times New Roman" w:hAnsi="Times New Roman"/>
          <w:b/>
          <w:bCs/>
          <w:sz w:val="28"/>
          <w:szCs w:val="28"/>
        </w:rPr>
      </w:pPr>
      <w:r w:rsidRPr="007B5176">
        <w:rPr>
          <w:rFonts w:ascii="Times New Roman" w:hAnsi="Times New Roman"/>
          <w:b/>
          <w:sz w:val="25"/>
          <w:szCs w:val="25"/>
          <w:lang w:bidi="en-US"/>
        </w:rPr>
        <w:t>proceedings for the conferment of the doctoral degree</w:t>
      </w:r>
    </w:p>
    <w:p w14:paraId="642D2046" w14:textId="77777777" w:rsidR="001E4559" w:rsidRPr="007B5176" w:rsidRDefault="001E4559" w:rsidP="001E4559">
      <w:pPr>
        <w:spacing w:before="120"/>
        <w:jc w:val="center"/>
        <w:rPr>
          <w:rFonts w:ascii="Times New Roman" w:hAnsi="Times New Roman"/>
          <w:b/>
          <w:sz w:val="24"/>
          <w:szCs w:val="24"/>
        </w:rPr>
      </w:pPr>
      <w:r w:rsidRPr="007B5176">
        <w:rPr>
          <w:rFonts w:ascii="Times New Roman" w:hAnsi="Times New Roman"/>
          <w:sz w:val="26"/>
          <w:szCs w:val="28"/>
          <w:lang w:bidi="en-US"/>
        </w:rPr>
        <w:t xml:space="preserve">for </w:t>
      </w:r>
      <w:r w:rsidRPr="007B5176">
        <w:rPr>
          <w:rFonts w:ascii="Times New Roman" w:hAnsi="Times New Roman"/>
          <w:b/>
          <w:sz w:val="24"/>
          <w:szCs w:val="24"/>
          <w:lang w:bidi="en-US"/>
        </w:rPr>
        <w:t>................................................</w:t>
      </w:r>
    </w:p>
    <w:p w14:paraId="323C032F" w14:textId="77777777" w:rsidR="001E4559" w:rsidRPr="007B5176" w:rsidRDefault="001E4559" w:rsidP="001E4559">
      <w:pPr>
        <w:spacing w:before="120"/>
        <w:jc w:val="center"/>
        <w:rPr>
          <w:rFonts w:ascii="Times New Roman" w:hAnsi="Times New Roman"/>
          <w:sz w:val="26"/>
          <w:szCs w:val="28"/>
        </w:rPr>
      </w:pPr>
    </w:p>
    <w:p w14:paraId="3D9934DD" w14:textId="77777777" w:rsidR="001E4559" w:rsidRPr="007B5176" w:rsidRDefault="001E4559" w:rsidP="001E4559">
      <w:pPr>
        <w:jc w:val="both"/>
        <w:rPr>
          <w:rFonts w:ascii="Times New Roman" w:hAnsi="Times New Roman"/>
          <w:sz w:val="8"/>
          <w:szCs w:val="24"/>
        </w:rPr>
      </w:pPr>
    </w:p>
    <w:p w14:paraId="4A8F79EF" w14:textId="77777777" w:rsidR="002044CC" w:rsidRPr="007B5176" w:rsidRDefault="002044CC" w:rsidP="002044CC">
      <w:pPr>
        <w:spacing w:before="120"/>
        <w:jc w:val="center"/>
        <w:rPr>
          <w:rFonts w:ascii="Times New Roman" w:hAnsi="Times New Roman"/>
          <w:sz w:val="26"/>
          <w:szCs w:val="28"/>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7238"/>
        <w:gridCol w:w="2131"/>
      </w:tblGrid>
      <w:tr w:rsidR="002044CC" w:rsidRPr="007B5176" w14:paraId="2CA9090A" w14:textId="77777777" w:rsidTr="001347F4">
        <w:tc>
          <w:tcPr>
            <w:tcW w:w="554" w:type="dxa"/>
          </w:tcPr>
          <w:p w14:paraId="7D459971" w14:textId="77777777" w:rsidR="002044CC" w:rsidRPr="007B5176" w:rsidRDefault="002044CC" w:rsidP="002044CC">
            <w:pPr>
              <w:spacing w:before="60" w:after="60"/>
              <w:jc w:val="both"/>
              <w:rPr>
                <w:rFonts w:ascii="Times New Roman" w:hAnsi="Times New Roman"/>
                <w:i/>
              </w:rPr>
            </w:pPr>
            <w:r w:rsidRPr="007B5176">
              <w:rPr>
                <w:rFonts w:ascii="Times New Roman" w:hAnsi="Times New Roman"/>
                <w:i/>
                <w:lang w:bidi="en-US"/>
              </w:rPr>
              <w:t>No.</w:t>
            </w:r>
          </w:p>
        </w:tc>
        <w:tc>
          <w:tcPr>
            <w:tcW w:w="7238" w:type="dxa"/>
          </w:tcPr>
          <w:p w14:paraId="721C7929" w14:textId="77777777" w:rsidR="002044CC" w:rsidRPr="007B5176" w:rsidRDefault="002044CC" w:rsidP="002044CC">
            <w:pPr>
              <w:spacing w:before="60" w:after="60"/>
              <w:jc w:val="center"/>
              <w:rPr>
                <w:rFonts w:ascii="Times New Roman" w:hAnsi="Times New Roman"/>
                <w:i/>
              </w:rPr>
            </w:pPr>
            <w:r w:rsidRPr="007B5176">
              <w:rPr>
                <w:rFonts w:ascii="Times New Roman" w:hAnsi="Times New Roman"/>
                <w:i/>
                <w:lang w:bidi="en-US"/>
              </w:rPr>
              <w:t>Type of cost</w:t>
            </w:r>
          </w:p>
        </w:tc>
        <w:tc>
          <w:tcPr>
            <w:tcW w:w="2131" w:type="dxa"/>
          </w:tcPr>
          <w:p w14:paraId="49611680" w14:textId="77777777" w:rsidR="002044CC" w:rsidRPr="007B5176" w:rsidRDefault="002044CC" w:rsidP="002044CC">
            <w:pPr>
              <w:spacing w:before="60" w:after="60"/>
              <w:jc w:val="center"/>
              <w:rPr>
                <w:rFonts w:ascii="Times New Roman" w:hAnsi="Times New Roman"/>
                <w:i/>
              </w:rPr>
            </w:pPr>
            <w:r w:rsidRPr="007B5176">
              <w:rPr>
                <w:rFonts w:ascii="Times New Roman" w:hAnsi="Times New Roman"/>
                <w:i/>
                <w:lang w:bidi="en-US"/>
              </w:rPr>
              <w:t>amount</w:t>
            </w:r>
          </w:p>
        </w:tc>
      </w:tr>
      <w:tr w:rsidR="002044CC" w:rsidRPr="007B5176" w14:paraId="24E0A5E2" w14:textId="77777777" w:rsidTr="001347F4">
        <w:tc>
          <w:tcPr>
            <w:tcW w:w="554" w:type="dxa"/>
          </w:tcPr>
          <w:p w14:paraId="6BCC849F" w14:textId="77777777" w:rsidR="002044CC" w:rsidRPr="007B5176" w:rsidRDefault="002044CC" w:rsidP="002044CC">
            <w:pPr>
              <w:spacing w:before="60" w:after="60"/>
              <w:jc w:val="both"/>
              <w:rPr>
                <w:rFonts w:ascii="Times New Roman" w:hAnsi="Times New Roman"/>
              </w:rPr>
            </w:pPr>
            <w:r w:rsidRPr="007B5176">
              <w:rPr>
                <w:rFonts w:ascii="Times New Roman" w:hAnsi="Times New Roman"/>
                <w:lang w:bidi="en-US"/>
              </w:rPr>
              <w:t>I.</w:t>
            </w:r>
          </w:p>
        </w:tc>
        <w:tc>
          <w:tcPr>
            <w:tcW w:w="7238" w:type="dxa"/>
          </w:tcPr>
          <w:p w14:paraId="2008A640" w14:textId="77777777" w:rsidR="002044CC" w:rsidRPr="007B5176" w:rsidRDefault="002044CC" w:rsidP="002044CC">
            <w:pPr>
              <w:spacing w:before="60" w:after="60"/>
              <w:jc w:val="both"/>
              <w:rPr>
                <w:rFonts w:ascii="Times New Roman" w:hAnsi="Times New Roman"/>
              </w:rPr>
            </w:pPr>
            <w:r w:rsidRPr="007B5176">
              <w:rPr>
                <w:rFonts w:ascii="Times New Roman" w:hAnsi="Times New Roman"/>
                <w:lang w:bidi="en-US"/>
              </w:rPr>
              <w:t>Direct costs, including:</w:t>
            </w:r>
          </w:p>
        </w:tc>
        <w:tc>
          <w:tcPr>
            <w:tcW w:w="2131" w:type="dxa"/>
          </w:tcPr>
          <w:p w14:paraId="06DE9AAD" w14:textId="6E7F92F7" w:rsidR="002044CC" w:rsidRPr="002044CC" w:rsidRDefault="002044CC" w:rsidP="002044CC">
            <w:pPr>
              <w:spacing w:before="60" w:after="60"/>
              <w:jc w:val="right"/>
              <w:rPr>
                <w:rFonts w:ascii="Times New Roman" w:hAnsi="Times New Roman"/>
                <w:bCs/>
              </w:rPr>
            </w:pPr>
            <w:r w:rsidRPr="002044CC">
              <w:rPr>
                <w:rFonts w:ascii="Times New Roman" w:hAnsi="Times New Roman"/>
                <w:lang w:bidi="en-US"/>
              </w:rPr>
              <w:t>0,00</w:t>
            </w:r>
          </w:p>
        </w:tc>
      </w:tr>
      <w:tr w:rsidR="002044CC" w:rsidRPr="007B5176" w14:paraId="6B86F970" w14:textId="77777777" w:rsidTr="001347F4">
        <w:trPr>
          <w:trHeight w:val="971"/>
        </w:trPr>
        <w:tc>
          <w:tcPr>
            <w:tcW w:w="554" w:type="dxa"/>
            <w:vMerge w:val="restart"/>
          </w:tcPr>
          <w:p w14:paraId="59488A12" w14:textId="77777777" w:rsidR="002044CC" w:rsidRPr="007B5176" w:rsidRDefault="002044CC" w:rsidP="001347F4">
            <w:pPr>
              <w:spacing w:before="60" w:after="60"/>
              <w:jc w:val="both"/>
              <w:rPr>
                <w:rFonts w:ascii="Times New Roman" w:hAnsi="Times New Roman"/>
              </w:rPr>
            </w:pPr>
          </w:p>
        </w:tc>
        <w:tc>
          <w:tcPr>
            <w:tcW w:w="7238" w:type="dxa"/>
            <w:vAlign w:val="center"/>
          </w:tcPr>
          <w:p w14:paraId="5C17B424" w14:textId="343A43E0" w:rsidR="002044CC" w:rsidRPr="002044CC" w:rsidRDefault="002044CC" w:rsidP="001347F4">
            <w:pPr>
              <w:numPr>
                <w:ilvl w:val="0"/>
                <w:numId w:val="40"/>
              </w:numPr>
              <w:spacing w:before="60" w:after="60"/>
              <w:ind w:left="284" w:hanging="284"/>
              <w:rPr>
                <w:rFonts w:ascii="Times New Roman" w:hAnsi="Times New Roman"/>
              </w:rPr>
            </w:pPr>
            <w:r w:rsidRPr="007B5176">
              <w:rPr>
                <w:rFonts w:ascii="Times New Roman" w:hAnsi="Times New Roman"/>
                <w:lang w:bidi="en-US"/>
              </w:rPr>
              <w:t>Salaries:</w:t>
            </w:r>
          </w:p>
          <w:p w14:paraId="1466BCC5" w14:textId="51E21B0B" w:rsidR="002044CC" w:rsidRPr="007B5176" w:rsidRDefault="002044CC" w:rsidP="001347F4">
            <w:pPr>
              <w:numPr>
                <w:ilvl w:val="0"/>
                <w:numId w:val="41"/>
              </w:numPr>
              <w:tabs>
                <w:tab w:val="left" w:pos="459"/>
              </w:tabs>
              <w:rPr>
                <w:rFonts w:ascii="Times New Roman" w:hAnsi="Times New Roman"/>
              </w:rPr>
            </w:pPr>
            <w:r w:rsidRPr="007B5176">
              <w:rPr>
                <w:rFonts w:ascii="Times New Roman" w:hAnsi="Times New Roman"/>
                <w:lang w:bidi="en-US"/>
              </w:rPr>
              <w:t>salary of the supervisor/supervisors/supervisor and assistant supervisor,</w:t>
            </w:r>
          </w:p>
          <w:p w14:paraId="61EBAAAA" w14:textId="3D195DB9" w:rsidR="002044CC" w:rsidRPr="002044CC" w:rsidRDefault="002044CC" w:rsidP="001347F4">
            <w:pPr>
              <w:numPr>
                <w:ilvl w:val="0"/>
                <w:numId w:val="41"/>
              </w:numPr>
              <w:tabs>
                <w:tab w:val="left" w:pos="459"/>
              </w:tabs>
              <w:rPr>
                <w:rFonts w:ascii="Times New Roman" w:hAnsi="Times New Roman"/>
              </w:rPr>
            </w:pPr>
            <w:r w:rsidRPr="007B5176">
              <w:rPr>
                <w:rFonts w:ascii="Times New Roman" w:hAnsi="Times New Roman"/>
                <w:lang w:bidi="en-US"/>
              </w:rPr>
              <w:t>remuneration of reviewers</w:t>
            </w:r>
          </w:p>
        </w:tc>
        <w:tc>
          <w:tcPr>
            <w:tcW w:w="2131" w:type="dxa"/>
            <w:vAlign w:val="center"/>
          </w:tcPr>
          <w:p w14:paraId="28FF1825" w14:textId="77777777" w:rsidR="002044CC" w:rsidRPr="007B5176" w:rsidRDefault="002044CC" w:rsidP="001347F4">
            <w:pPr>
              <w:spacing w:before="60" w:after="60"/>
              <w:jc w:val="right"/>
              <w:rPr>
                <w:rFonts w:ascii="Times New Roman" w:hAnsi="Times New Roman"/>
              </w:rPr>
            </w:pPr>
          </w:p>
          <w:p w14:paraId="5D4E1BDB" w14:textId="28B9E9A0" w:rsidR="002044CC" w:rsidRPr="007B5176" w:rsidRDefault="001A04BD" w:rsidP="001347F4">
            <w:pPr>
              <w:spacing w:before="60" w:after="60"/>
              <w:jc w:val="right"/>
              <w:rPr>
                <w:rFonts w:ascii="Times New Roman" w:hAnsi="Times New Roman"/>
              </w:rPr>
            </w:pPr>
            <w:r>
              <w:rPr>
                <w:rFonts w:ascii="Times New Roman" w:hAnsi="Times New Roman"/>
                <w:lang w:bidi="en-US"/>
              </w:rPr>
              <w:t>0,00</w:t>
            </w:r>
          </w:p>
          <w:p w14:paraId="49F23278" w14:textId="4D97DF7D" w:rsidR="002044CC" w:rsidRPr="007B5176" w:rsidRDefault="002044CC" w:rsidP="001347F4">
            <w:pPr>
              <w:spacing w:before="60" w:after="60"/>
              <w:jc w:val="right"/>
              <w:rPr>
                <w:rFonts w:ascii="Times New Roman" w:hAnsi="Times New Roman"/>
              </w:rPr>
            </w:pPr>
            <w:r w:rsidRPr="007B5176">
              <w:rPr>
                <w:rFonts w:ascii="Times New Roman" w:hAnsi="Times New Roman"/>
                <w:lang w:bidi="en-US"/>
              </w:rPr>
              <w:t>0,00</w:t>
            </w:r>
          </w:p>
        </w:tc>
      </w:tr>
      <w:tr w:rsidR="002044CC" w:rsidRPr="007B5176" w14:paraId="11FA0795" w14:textId="77777777" w:rsidTr="001347F4">
        <w:trPr>
          <w:trHeight w:val="281"/>
        </w:trPr>
        <w:tc>
          <w:tcPr>
            <w:tcW w:w="554" w:type="dxa"/>
            <w:vMerge/>
          </w:tcPr>
          <w:p w14:paraId="341C2158" w14:textId="77777777" w:rsidR="002044CC" w:rsidRPr="007B5176" w:rsidRDefault="002044CC" w:rsidP="00F4477F">
            <w:pPr>
              <w:jc w:val="both"/>
              <w:rPr>
                <w:rFonts w:ascii="Times New Roman" w:hAnsi="Times New Roman"/>
              </w:rPr>
            </w:pPr>
          </w:p>
        </w:tc>
        <w:tc>
          <w:tcPr>
            <w:tcW w:w="7238" w:type="dxa"/>
            <w:vAlign w:val="center"/>
          </w:tcPr>
          <w:p w14:paraId="3637F6ED" w14:textId="36D8C1E5" w:rsidR="002044CC" w:rsidRPr="007B5176" w:rsidRDefault="002044CC" w:rsidP="001347F4">
            <w:pPr>
              <w:numPr>
                <w:ilvl w:val="0"/>
                <w:numId w:val="40"/>
              </w:numPr>
              <w:spacing w:before="60" w:after="60"/>
              <w:ind w:left="284" w:hanging="284"/>
              <w:rPr>
                <w:rFonts w:ascii="Times New Roman" w:hAnsi="Times New Roman"/>
              </w:rPr>
            </w:pPr>
            <w:r w:rsidRPr="007B5176">
              <w:rPr>
                <w:rFonts w:ascii="Times New Roman" w:hAnsi="Times New Roman"/>
                <w:lang w:bidi="en-US"/>
              </w:rPr>
              <w:t>Social Security Contributions</w:t>
            </w:r>
          </w:p>
        </w:tc>
        <w:tc>
          <w:tcPr>
            <w:tcW w:w="2131" w:type="dxa"/>
          </w:tcPr>
          <w:p w14:paraId="1C08A04A" w14:textId="77777777" w:rsidR="002044CC" w:rsidRPr="007B5176" w:rsidRDefault="002044CC" w:rsidP="001A04BD">
            <w:pPr>
              <w:spacing w:before="60" w:after="60"/>
              <w:jc w:val="right"/>
              <w:rPr>
                <w:rFonts w:ascii="Times New Roman" w:hAnsi="Times New Roman"/>
              </w:rPr>
            </w:pPr>
            <w:r w:rsidRPr="007B5176">
              <w:rPr>
                <w:rFonts w:ascii="Times New Roman" w:hAnsi="Times New Roman"/>
                <w:lang w:bidi="en-US"/>
              </w:rPr>
              <w:t>0,00</w:t>
            </w:r>
          </w:p>
        </w:tc>
      </w:tr>
      <w:tr w:rsidR="002044CC" w:rsidRPr="007B5176" w14:paraId="0D2FC1B8" w14:textId="77777777" w:rsidTr="001347F4">
        <w:trPr>
          <w:trHeight w:val="371"/>
        </w:trPr>
        <w:tc>
          <w:tcPr>
            <w:tcW w:w="554" w:type="dxa"/>
            <w:vMerge/>
          </w:tcPr>
          <w:p w14:paraId="4001AAA8" w14:textId="77777777" w:rsidR="002044CC" w:rsidRPr="007B5176" w:rsidRDefault="002044CC" w:rsidP="00F4477F">
            <w:pPr>
              <w:jc w:val="both"/>
              <w:rPr>
                <w:rFonts w:ascii="Times New Roman" w:hAnsi="Times New Roman"/>
              </w:rPr>
            </w:pPr>
          </w:p>
        </w:tc>
        <w:tc>
          <w:tcPr>
            <w:tcW w:w="7238" w:type="dxa"/>
            <w:vAlign w:val="center"/>
          </w:tcPr>
          <w:p w14:paraId="1AFCCC78" w14:textId="77777777" w:rsidR="002044CC" w:rsidRPr="007B5176" w:rsidRDefault="002044CC" w:rsidP="001347F4">
            <w:pPr>
              <w:numPr>
                <w:ilvl w:val="0"/>
                <w:numId w:val="40"/>
              </w:numPr>
              <w:spacing w:before="60" w:after="60"/>
              <w:ind w:left="284" w:hanging="284"/>
              <w:rPr>
                <w:rFonts w:ascii="Times New Roman" w:hAnsi="Times New Roman"/>
              </w:rPr>
            </w:pPr>
            <w:r w:rsidRPr="007B5176">
              <w:rPr>
                <w:rFonts w:ascii="Times New Roman" w:hAnsi="Times New Roman"/>
                <w:lang w:bidi="en-US"/>
              </w:rPr>
              <w:t>Delegations - costs of travel to committee meetings, allowances and accommodation</w:t>
            </w:r>
          </w:p>
        </w:tc>
        <w:tc>
          <w:tcPr>
            <w:tcW w:w="2131" w:type="dxa"/>
          </w:tcPr>
          <w:p w14:paraId="6F3CDE79" w14:textId="77777777" w:rsidR="002044CC" w:rsidRPr="007B5176" w:rsidRDefault="002044CC" w:rsidP="002044CC">
            <w:pPr>
              <w:spacing w:before="60" w:after="60"/>
              <w:jc w:val="right"/>
              <w:rPr>
                <w:rFonts w:ascii="Times New Roman" w:hAnsi="Times New Roman"/>
              </w:rPr>
            </w:pPr>
            <w:r w:rsidRPr="007B5176">
              <w:rPr>
                <w:rFonts w:ascii="Times New Roman" w:hAnsi="Times New Roman"/>
                <w:lang w:bidi="en-US"/>
              </w:rPr>
              <w:t>0,00</w:t>
            </w:r>
          </w:p>
        </w:tc>
      </w:tr>
      <w:tr w:rsidR="002044CC" w:rsidRPr="007B5176" w14:paraId="52BABC60" w14:textId="77777777" w:rsidTr="001347F4">
        <w:tc>
          <w:tcPr>
            <w:tcW w:w="554" w:type="dxa"/>
            <w:vMerge/>
          </w:tcPr>
          <w:p w14:paraId="7C2769C3" w14:textId="77777777" w:rsidR="002044CC" w:rsidRPr="007B5176" w:rsidRDefault="002044CC" w:rsidP="00F4477F">
            <w:pPr>
              <w:jc w:val="both"/>
              <w:rPr>
                <w:rFonts w:ascii="Times New Roman" w:hAnsi="Times New Roman"/>
              </w:rPr>
            </w:pPr>
          </w:p>
        </w:tc>
        <w:tc>
          <w:tcPr>
            <w:tcW w:w="7238" w:type="dxa"/>
            <w:vAlign w:val="center"/>
          </w:tcPr>
          <w:p w14:paraId="0F114758" w14:textId="2EA0A615" w:rsidR="002044CC" w:rsidRPr="007B5176" w:rsidRDefault="002044CC" w:rsidP="001347F4">
            <w:pPr>
              <w:numPr>
                <w:ilvl w:val="0"/>
                <w:numId w:val="40"/>
              </w:numPr>
              <w:spacing w:before="60" w:after="60"/>
              <w:ind w:left="284" w:hanging="284"/>
              <w:rPr>
                <w:rFonts w:ascii="Times New Roman" w:hAnsi="Times New Roman"/>
              </w:rPr>
            </w:pPr>
            <w:r w:rsidRPr="007B5176">
              <w:rPr>
                <w:rFonts w:ascii="Times New Roman" w:hAnsi="Times New Roman"/>
                <w:lang w:bidi="en-US"/>
              </w:rPr>
              <w:t>Costs of analyses commissioned by the Discipline Council</w:t>
            </w:r>
          </w:p>
        </w:tc>
        <w:tc>
          <w:tcPr>
            <w:tcW w:w="2131" w:type="dxa"/>
          </w:tcPr>
          <w:p w14:paraId="58C32DA3" w14:textId="01EC31DF" w:rsidR="002044CC" w:rsidRPr="007B5176" w:rsidRDefault="002044CC" w:rsidP="002044CC">
            <w:pPr>
              <w:spacing w:before="60" w:after="60"/>
              <w:jc w:val="right"/>
              <w:rPr>
                <w:rFonts w:ascii="Times New Roman" w:hAnsi="Times New Roman"/>
              </w:rPr>
            </w:pPr>
            <w:r w:rsidRPr="007B5176">
              <w:rPr>
                <w:rFonts w:ascii="Times New Roman" w:hAnsi="Times New Roman"/>
                <w:lang w:bidi="en-US"/>
              </w:rPr>
              <w:t>0,00</w:t>
            </w:r>
          </w:p>
        </w:tc>
      </w:tr>
      <w:tr w:rsidR="002044CC" w:rsidRPr="007B5176" w14:paraId="63549D9B" w14:textId="77777777" w:rsidTr="001347F4">
        <w:tc>
          <w:tcPr>
            <w:tcW w:w="554" w:type="dxa"/>
          </w:tcPr>
          <w:p w14:paraId="60D999DF" w14:textId="77777777" w:rsidR="002044CC" w:rsidRPr="007B5176" w:rsidRDefault="002044CC" w:rsidP="00F4477F">
            <w:pPr>
              <w:jc w:val="both"/>
              <w:rPr>
                <w:rFonts w:ascii="Times New Roman" w:hAnsi="Times New Roman"/>
              </w:rPr>
            </w:pPr>
            <w:r w:rsidRPr="007B5176">
              <w:rPr>
                <w:rFonts w:ascii="Times New Roman" w:hAnsi="Times New Roman"/>
                <w:lang w:bidi="en-US"/>
              </w:rPr>
              <w:t>II.</w:t>
            </w:r>
          </w:p>
        </w:tc>
        <w:tc>
          <w:tcPr>
            <w:tcW w:w="7238" w:type="dxa"/>
          </w:tcPr>
          <w:p w14:paraId="16F0E88A" w14:textId="2C4FE2B4" w:rsidR="002044CC" w:rsidRPr="007B5176" w:rsidRDefault="002044CC" w:rsidP="002044CC">
            <w:pPr>
              <w:spacing w:before="60" w:after="60"/>
              <w:jc w:val="both"/>
              <w:rPr>
                <w:rFonts w:ascii="Times New Roman" w:hAnsi="Times New Roman"/>
              </w:rPr>
            </w:pPr>
            <w:r w:rsidRPr="007B5176">
              <w:rPr>
                <w:rFonts w:ascii="Times New Roman" w:hAnsi="Times New Roman"/>
                <w:lang w:bidi="en-US"/>
              </w:rPr>
              <w:t>Indirect costs (30%)</w:t>
            </w:r>
          </w:p>
        </w:tc>
        <w:tc>
          <w:tcPr>
            <w:tcW w:w="2131" w:type="dxa"/>
          </w:tcPr>
          <w:p w14:paraId="3315B885" w14:textId="77777777" w:rsidR="002044CC" w:rsidRPr="002044CC" w:rsidRDefault="002044CC" w:rsidP="002044CC">
            <w:pPr>
              <w:spacing w:before="60" w:after="60"/>
              <w:jc w:val="right"/>
              <w:rPr>
                <w:rFonts w:ascii="Times New Roman" w:hAnsi="Times New Roman"/>
                <w:bCs/>
              </w:rPr>
            </w:pPr>
            <w:r w:rsidRPr="002044CC">
              <w:rPr>
                <w:rFonts w:ascii="Times New Roman" w:hAnsi="Times New Roman"/>
                <w:lang w:bidi="en-US"/>
              </w:rPr>
              <w:t>0,00</w:t>
            </w:r>
          </w:p>
        </w:tc>
      </w:tr>
      <w:tr w:rsidR="002044CC" w:rsidRPr="007B5176" w14:paraId="3C7E8CF5" w14:textId="77777777" w:rsidTr="001347F4">
        <w:tc>
          <w:tcPr>
            <w:tcW w:w="554" w:type="dxa"/>
          </w:tcPr>
          <w:p w14:paraId="402F349A" w14:textId="77777777" w:rsidR="002044CC" w:rsidRPr="007B5176" w:rsidRDefault="002044CC" w:rsidP="00F4477F">
            <w:pPr>
              <w:jc w:val="both"/>
              <w:rPr>
                <w:rFonts w:ascii="Times New Roman" w:hAnsi="Times New Roman"/>
              </w:rPr>
            </w:pPr>
            <w:r w:rsidRPr="007B5176">
              <w:rPr>
                <w:rFonts w:ascii="Times New Roman" w:hAnsi="Times New Roman"/>
                <w:lang w:bidi="en-US"/>
              </w:rPr>
              <w:t>III.</w:t>
            </w:r>
          </w:p>
        </w:tc>
        <w:tc>
          <w:tcPr>
            <w:tcW w:w="7238" w:type="dxa"/>
          </w:tcPr>
          <w:p w14:paraId="6E01C3FF" w14:textId="77777777" w:rsidR="002044CC" w:rsidRPr="007B5176" w:rsidRDefault="002044CC" w:rsidP="002044CC">
            <w:pPr>
              <w:spacing w:before="60" w:after="60"/>
              <w:jc w:val="both"/>
              <w:rPr>
                <w:rFonts w:ascii="Times New Roman" w:hAnsi="Times New Roman"/>
              </w:rPr>
            </w:pPr>
            <w:r w:rsidRPr="007B5176">
              <w:rPr>
                <w:rFonts w:ascii="Times New Roman" w:hAnsi="Times New Roman"/>
                <w:lang w:bidi="en-US"/>
              </w:rPr>
              <w:t>Total cost (I + II)</w:t>
            </w:r>
          </w:p>
        </w:tc>
        <w:tc>
          <w:tcPr>
            <w:tcW w:w="2131" w:type="dxa"/>
          </w:tcPr>
          <w:p w14:paraId="54C8F57D" w14:textId="53F6560C" w:rsidR="002044CC" w:rsidRPr="002044CC" w:rsidRDefault="002044CC" w:rsidP="002044CC">
            <w:pPr>
              <w:spacing w:before="60" w:after="60"/>
              <w:jc w:val="right"/>
              <w:rPr>
                <w:rFonts w:ascii="Times New Roman" w:hAnsi="Times New Roman"/>
                <w:bCs/>
              </w:rPr>
            </w:pPr>
            <w:r w:rsidRPr="002044CC">
              <w:rPr>
                <w:rFonts w:ascii="Times New Roman" w:hAnsi="Times New Roman"/>
                <w:lang w:bidi="en-US"/>
              </w:rPr>
              <w:t>0,00</w:t>
            </w:r>
          </w:p>
        </w:tc>
      </w:tr>
    </w:tbl>
    <w:p w14:paraId="5DF276F5" w14:textId="77777777" w:rsidR="002044CC" w:rsidRPr="007B5176" w:rsidRDefault="002044CC" w:rsidP="002044CC">
      <w:pPr>
        <w:jc w:val="both"/>
        <w:rPr>
          <w:rFonts w:ascii="Times New Roman" w:hAnsi="Times New Roman"/>
          <w:sz w:val="8"/>
          <w:szCs w:val="24"/>
        </w:rPr>
      </w:pPr>
    </w:p>
    <w:p w14:paraId="398DE7E3" w14:textId="77777777" w:rsidR="001E4559" w:rsidRDefault="001E4559" w:rsidP="001E4559">
      <w:pPr>
        <w:jc w:val="both"/>
        <w:rPr>
          <w:rFonts w:ascii="Times New Roman" w:hAnsi="Times New Roman"/>
          <w:sz w:val="24"/>
        </w:rPr>
      </w:pPr>
    </w:p>
    <w:p w14:paraId="4C949FA8" w14:textId="77777777" w:rsidR="002044CC" w:rsidRPr="007B5176" w:rsidRDefault="002044CC" w:rsidP="001E4559">
      <w:pPr>
        <w:jc w:val="both"/>
        <w:rPr>
          <w:rFonts w:ascii="Times New Roman" w:hAnsi="Times New Roman"/>
          <w:sz w:val="24"/>
        </w:rPr>
      </w:pPr>
    </w:p>
    <w:p w14:paraId="1405D4FF" w14:textId="77777777" w:rsidR="001E4559" w:rsidRPr="007B5176" w:rsidRDefault="001E4559" w:rsidP="001E4559">
      <w:pPr>
        <w:jc w:val="both"/>
        <w:rPr>
          <w:rFonts w:ascii="Times New Roman" w:hAnsi="Times New Roman"/>
          <w:sz w:val="24"/>
        </w:rPr>
      </w:pPr>
      <w:r w:rsidRPr="007B5176">
        <w:rPr>
          <w:rFonts w:ascii="Times New Roman" w:hAnsi="Times New Roman"/>
          <w:sz w:val="24"/>
          <w:lang w:bidi="en-US"/>
        </w:rPr>
        <w:t>The calculation of the basic costs</w:t>
      </w:r>
      <w:r w:rsidRPr="007B5176">
        <w:rPr>
          <w:rFonts w:ascii="Times New Roman" w:hAnsi="Times New Roman"/>
          <w:sz w:val="24"/>
          <w:vertAlign w:val="superscript"/>
          <w:lang w:bidi="en-US"/>
        </w:rPr>
        <w:t xml:space="preserve"> </w:t>
      </w:r>
      <w:r w:rsidRPr="007B5176">
        <w:rPr>
          <w:rFonts w:ascii="Times New Roman" w:hAnsi="Times New Roman"/>
          <w:sz w:val="24"/>
          <w:lang w:bidi="en-US"/>
        </w:rPr>
        <w:t>of the proceedings for the conferment of the doctoral degree is determined in accordance with the regulations in effect as of the date of the agreement. Costs are updated during the course of the proceedings in accordance with the regulations in effect on the date the costs were incurred.</w:t>
      </w:r>
    </w:p>
    <w:p w14:paraId="3EC8F2D5" w14:textId="77777777" w:rsidR="001E4559" w:rsidRPr="007B5176" w:rsidRDefault="001E4559" w:rsidP="001E4559">
      <w:pPr>
        <w:jc w:val="both"/>
        <w:rPr>
          <w:rFonts w:ascii="Times New Roman" w:hAnsi="Times New Roman"/>
          <w:sz w:val="24"/>
          <w:szCs w:val="24"/>
        </w:rPr>
      </w:pPr>
    </w:p>
    <w:p w14:paraId="3E18B80F" w14:textId="19777F46" w:rsidR="001E4559" w:rsidRPr="007B5176" w:rsidRDefault="001E4559" w:rsidP="001E4559">
      <w:pPr>
        <w:jc w:val="both"/>
        <w:rPr>
          <w:rFonts w:ascii="Times New Roman" w:hAnsi="Times New Roman"/>
          <w:sz w:val="24"/>
          <w:szCs w:val="24"/>
        </w:rPr>
      </w:pPr>
    </w:p>
    <w:p w14:paraId="5559F9C1" w14:textId="77777777" w:rsidR="001E4559" w:rsidRPr="007B5176" w:rsidRDefault="001E4559" w:rsidP="001E4559">
      <w:pPr>
        <w:jc w:val="both"/>
        <w:rPr>
          <w:rFonts w:ascii="Times New Roman" w:hAnsi="Times New Roman"/>
          <w:sz w:val="24"/>
          <w:szCs w:val="24"/>
        </w:rPr>
      </w:pPr>
    </w:p>
    <w:p w14:paraId="1D24D33A" w14:textId="185A6F42" w:rsidR="000E5BA6" w:rsidRDefault="000E5BA6" w:rsidP="000E5BA6">
      <w:pPr>
        <w:jc w:val="both"/>
        <w:rPr>
          <w:rFonts w:ascii="Times New Roman" w:hAnsi="Times New Roman"/>
          <w:sz w:val="24"/>
          <w:szCs w:val="24"/>
        </w:rPr>
      </w:pPr>
    </w:p>
    <w:p w14:paraId="77CF46F0" w14:textId="2883603A" w:rsidR="001E4559" w:rsidRPr="00C60B86" w:rsidRDefault="000E5BA6" w:rsidP="00C60B86">
      <w:pPr>
        <w:jc w:val="both"/>
        <w:rPr>
          <w:rFonts w:ascii="Times New Roman" w:hAnsi="Times New Roman"/>
          <w:sz w:val="24"/>
          <w:szCs w:val="24"/>
        </w:rPr>
      </w:pPr>
      <w:r>
        <w:rPr>
          <w:rFonts w:ascii="Times New Roman" w:hAnsi="Times New Roman"/>
          <w:sz w:val="24"/>
          <w:szCs w:val="24"/>
          <w:lang w:bidi="en-US"/>
        </w:rPr>
        <w:t>Dean:</w:t>
      </w:r>
      <w:r>
        <w:rPr>
          <w:rFonts w:ascii="Times New Roman" w:hAnsi="Times New Roman"/>
          <w:sz w:val="24"/>
          <w:szCs w:val="24"/>
          <w:lang w:bidi="en-US"/>
        </w:rPr>
        <w:tab/>
      </w:r>
      <w:r>
        <w:rPr>
          <w:rFonts w:ascii="Times New Roman" w:hAnsi="Times New Roman"/>
          <w:sz w:val="24"/>
          <w:szCs w:val="24"/>
          <w:lang w:bidi="en-US"/>
        </w:rPr>
        <w:tab/>
      </w:r>
      <w:r>
        <w:rPr>
          <w:rFonts w:ascii="Times New Roman" w:hAnsi="Times New Roman"/>
          <w:sz w:val="24"/>
          <w:szCs w:val="24"/>
          <w:lang w:bidi="en-US"/>
        </w:rPr>
        <w:tab/>
      </w:r>
      <w:r>
        <w:rPr>
          <w:rFonts w:ascii="Times New Roman" w:hAnsi="Times New Roman"/>
          <w:sz w:val="24"/>
          <w:szCs w:val="24"/>
          <w:lang w:bidi="en-US"/>
        </w:rPr>
        <w:tab/>
      </w:r>
      <w:r>
        <w:rPr>
          <w:rFonts w:ascii="Times New Roman" w:hAnsi="Times New Roman"/>
          <w:sz w:val="24"/>
          <w:szCs w:val="24"/>
          <w:lang w:bidi="en-US"/>
        </w:rPr>
        <w:tab/>
      </w:r>
      <w:r>
        <w:rPr>
          <w:rFonts w:ascii="Times New Roman" w:hAnsi="Times New Roman"/>
          <w:sz w:val="24"/>
          <w:szCs w:val="24"/>
          <w:lang w:bidi="en-US"/>
        </w:rPr>
        <w:tab/>
      </w:r>
      <w:r>
        <w:rPr>
          <w:rFonts w:ascii="Times New Roman" w:hAnsi="Times New Roman"/>
          <w:sz w:val="24"/>
          <w:szCs w:val="24"/>
          <w:lang w:bidi="en-US"/>
        </w:rPr>
        <w:tab/>
        <w:t>Bursar:</w:t>
      </w:r>
      <w:r>
        <w:rPr>
          <w:rFonts w:ascii="Times New Roman" w:hAnsi="Times New Roman"/>
          <w:sz w:val="24"/>
          <w:szCs w:val="24"/>
          <w:lang w:bidi="en-US"/>
        </w:rPr>
        <w:tab/>
      </w:r>
      <w:r>
        <w:rPr>
          <w:rFonts w:ascii="Times New Roman" w:hAnsi="Times New Roman"/>
          <w:sz w:val="24"/>
          <w:szCs w:val="24"/>
          <w:lang w:bidi="en-US"/>
        </w:rPr>
        <w:tab/>
      </w:r>
      <w:r>
        <w:rPr>
          <w:rFonts w:ascii="Times New Roman" w:hAnsi="Times New Roman"/>
          <w:sz w:val="24"/>
          <w:szCs w:val="24"/>
          <w:lang w:bidi="en-US"/>
        </w:rPr>
        <w:tab/>
      </w:r>
      <w:r>
        <w:rPr>
          <w:rFonts w:ascii="Times New Roman" w:hAnsi="Times New Roman"/>
          <w:sz w:val="24"/>
          <w:szCs w:val="24"/>
          <w:lang w:bidi="en-US"/>
        </w:rPr>
        <w:tab/>
      </w:r>
      <w:r>
        <w:rPr>
          <w:rFonts w:ascii="Times New Roman" w:hAnsi="Times New Roman"/>
          <w:sz w:val="24"/>
          <w:szCs w:val="24"/>
          <w:lang w:bidi="en-US"/>
        </w:rPr>
        <w:tab/>
      </w:r>
      <w:r>
        <w:rPr>
          <w:rFonts w:ascii="Times New Roman" w:hAnsi="Times New Roman"/>
          <w:sz w:val="24"/>
          <w:szCs w:val="24"/>
          <w:lang w:bidi="en-US"/>
        </w:rPr>
        <w:tab/>
      </w:r>
      <w:r>
        <w:rPr>
          <w:rFonts w:ascii="Times New Roman" w:hAnsi="Times New Roman"/>
          <w:sz w:val="24"/>
          <w:szCs w:val="24"/>
          <w:lang w:bidi="en-US"/>
        </w:rPr>
        <w:tab/>
        <w:t>Doctoral candidate:</w:t>
      </w:r>
    </w:p>
    <w:p w14:paraId="65E15F9E" w14:textId="77777777" w:rsidR="001E4559" w:rsidRPr="00C60B86" w:rsidRDefault="001E4559" w:rsidP="001E4559">
      <w:pPr>
        <w:jc w:val="both"/>
        <w:rPr>
          <w:rFonts w:ascii="Times New Roman" w:hAnsi="Times New Roman"/>
          <w:sz w:val="24"/>
          <w:szCs w:val="24"/>
        </w:rPr>
      </w:pPr>
    </w:p>
    <w:p w14:paraId="121E291C" w14:textId="77777777" w:rsidR="001E4559" w:rsidRPr="007B5176" w:rsidRDefault="001E4559" w:rsidP="001E4559">
      <w:pPr>
        <w:jc w:val="both"/>
        <w:rPr>
          <w:rFonts w:ascii="Times New Roman" w:hAnsi="Times New Roman"/>
          <w:sz w:val="24"/>
          <w:szCs w:val="24"/>
        </w:rPr>
      </w:pPr>
    </w:p>
    <w:p w14:paraId="2A1BE28D" w14:textId="77777777" w:rsidR="001E4559" w:rsidRPr="007B5176" w:rsidRDefault="001E4559" w:rsidP="001E4559">
      <w:pPr>
        <w:jc w:val="both"/>
        <w:rPr>
          <w:rFonts w:ascii="Times New Roman" w:hAnsi="Times New Roman"/>
          <w:sz w:val="24"/>
          <w:szCs w:val="24"/>
        </w:rPr>
      </w:pPr>
    </w:p>
    <w:p w14:paraId="0ACF0ABA" w14:textId="77777777" w:rsidR="001E4559" w:rsidRPr="007B5176" w:rsidRDefault="001E4559" w:rsidP="001E4559">
      <w:pPr>
        <w:jc w:val="both"/>
        <w:rPr>
          <w:rFonts w:ascii="Times New Roman" w:hAnsi="Times New Roman"/>
          <w:sz w:val="24"/>
          <w:szCs w:val="24"/>
        </w:rPr>
      </w:pPr>
    </w:p>
    <w:p w14:paraId="43DB2A55" w14:textId="1BEF387A" w:rsidR="001E4559" w:rsidRPr="007B5176" w:rsidRDefault="001E4559" w:rsidP="001E4559">
      <w:pPr>
        <w:jc w:val="both"/>
        <w:rPr>
          <w:rFonts w:ascii="Times New Roman" w:hAnsi="Times New Roman"/>
          <w:sz w:val="24"/>
          <w:szCs w:val="24"/>
        </w:rPr>
      </w:pPr>
      <w:r w:rsidRPr="007B5176">
        <w:rPr>
          <w:rFonts w:ascii="Times New Roman" w:hAnsi="Times New Roman"/>
          <w:sz w:val="24"/>
          <w:szCs w:val="24"/>
          <w:lang w:bidi="en-US"/>
        </w:rPr>
        <w:t>…………………….</w:t>
      </w:r>
      <w:r w:rsidRPr="007B5176">
        <w:rPr>
          <w:rFonts w:ascii="Times New Roman" w:hAnsi="Times New Roman"/>
          <w:sz w:val="24"/>
          <w:szCs w:val="24"/>
          <w:lang w:bidi="en-US"/>
        </w:rPr>
        <w:tab/>
      </w:r>
      <w:r w:rsidRPr="007B5176">
        <w:rPr>
          <w:rFonts w:ascii="Times New Roman" w:hAnsi="Times New Roman"/>
          <w:sz w:val="24"/>
          <w:szCs w:val="24"/>
          <w:lang w:bidi="en-US"/>
        </w:rPr>
        <w:tab/>
      </w:r>
      <w:r w:rsidRPr="007B5176">
        <w:rPr>
          <w:rFonts w:ascii="Times New Roman" w:hAnsi="Times New Roman"/>
          <w:sz w:val="24"/>
          <w:szCs w:val="24"/>
          <w:lang w:bidi="en-US"/>
        </w:rPr>
        <w:tab/>
      </w:r>
      <w:r w:rsidRPr="007B5176">
        <w:rPr>
          <w:rFonts w:ascii="Times New Roman" w:hAnsi="Times New Roman"/>
          <w:sz w:val="24"/>
          <w:szCs w:val="24"/>
          <w:lang w:bidi="en-US"/>
        </w:rPr>
        <w:tab/>
        <w:t>……………………</w:t>
      </w:r>
      <w:r w:rsidRPr="007B5176">
        <w:rPr>
          <w:rFonts w:ascii="Times New Roman" w:hAnsi="Times New Roman"/>
          <w:sz w:val="24"/>
          <w:szCs w:val="24"/>
          <w:lang w:bidi="en-US"/>
        </w:rPr>
        <w:tab/>
      </w:r>
      <w:r w:rsidRPr="007B5176">
        <w:rPr>
          <w:rFonts w:ascii="Times New Roman" w:hAnsi="Times New Roman"/>
          <w:sz w:val="24"/>
          <w:szCs w:val="24"/>
          <w:lang w:bidi="en-US"/>
        </w:rPr>
        <w:tab/>
      </w:r>
      <w:r w:rsidRPr="007B5176">
        <w:rPr>
          <w:rFonts w:ascii="Times New Roman" w:hAnsi="Times New Roman"/>
          <w:sz w:val="24"/>
          <w:szCs w:val="24"/>
          <w:lang w:bidi="en-US"/>
        </w:rPr>
        <w:tab/>
      </w:r>
      <w:r w:rsidRPr="007B5176">
        <w:rPr>
          <w:rFonts w:ascii="Times New Roman" w:hAnsi="Times New Roman"/>
          <w:sz w:val="24"/>
          <w:szCs w:val="24"/>
          <w:lang w:bidi="en-US"/>
        </w:rPr>
        <w:tab/>
        <w:t>………………………</w:t>
      </w:r>
    </w:p>
    <w:p w14:paraId="29B9E8EF" w14:textId="28462976" w:rsidR="001E4559" w:rsidRPr="007B5176" w:rsidRDefault="001E4559" w:rsidP="000324E7">
      <w:pPr>
        <w:spacing w:before="120"/>
        <w:jc w:val="both"/>
        <w:rPr>
          <w:rFonts w:ascii="Times New Roman" w:hAnsi="Times New Roman"/>
          <w:sz w:val="24"/>
          <w:szCs w:val="24"/>
        </w:rPr>
      </w:pPr>
      <w:r w:rsidRPr="007B5176">
        <w:rPr>
          <w:rFonts w:ascii="Times New Roman" w:hAnsi="Times New Roman"/>
          <w:sz w:val="24"/>
          <w:szCs w:val="24"/>
          <w:lang w:bidi="en-US"/>
        </w:rPr>
        <w:br w:type="page"/>
      </w:r>
      <w:r w:rsidRPr="007B5176">
        <w:rPr>
          <w:rFonts w:ascii="Times New Roman" w:hAnsi="Times New Roman"/>
          <w:sz w:val="24"/>
          <w:szCs w:val="24"/>
          <w:lang w:bidi="en-US"/>
        </w:rPr>
        <w:lastRenderedPageBreak/>
        <w:t>Guidelines for the proper completion of the contract and preparation of the calculation of the basic costs of conducting the proceedings for the conferment of the doctoral degree attached to the contract:</w:t>
      </w:r>
    </w:p>
    <w:p w14:paraId="5C29D7D6" w14:textId="4DAD9E68" w:rsidR="001E4559" w:rsidRPr="007B5176" w:rsidRDefault="005401E4" w:rsidP="000324E7">
      <w:pPr>
        <w:spacing w:before="120"/>
        <w:ind w:left="850" w:hanging="425"/>
        <w:jc w:val="both"/>
        <w:rPr>
          <w:rFonts w:ascii="Times New Roman" w:hAnsi="Times New Roman"/>
          <w:sz w:val="24"/>
          <w:szCs w:val="24"/>
        </w:rPr>
      </w:pPr>
      <w:r>
        <w:rPr>
          <w:rFonts w:ascii="Times New Roman" w:hAnsi="Times New Roman"/>
          <w:sz w:val="24"/>
          <w:szCs w:val="24"/>
          <w:lang w:bidi="en-US"/>
        </w:rPr>
        <w:t>1)</w:t>
      </w:r>
      <w:r>
        <w:rPr>
          <w:rFonts w:ascii="Times New Roman" w:hAnsi="Times New Roman"/>
          <w:sz w:val="24"/>
          <w:szCs w:val="24"/>
          <w:lang w:bidi="en-US"/>
        </w:rPr>
        <w:tab/>
        <w:t>The amount of the advance payment referred to in §4</w:t>
      </w:r>
      <w:r w:rsidR="000F1C67">
        <w:rPr>
          <w:rFonts w:ascii="Times New Roman" w:hAnsi="Times New Roman"/>
          <w:sz w:val="24"/>
          <w:szCs w:val="24"/>
          <w:lang w:bidi="en-US"/>
        </w:rPr>
        <w:t>(</w:t>
      </w:r>
      <w:r>
        <w:rPr>
          <w:rFonts w:ascii="Times New Roman" w:hAnsi="Times New Roman"/>
          <w:sz w:val="24"/>
          <w:szCs w:val="24"/>
          <w:lang w:bidi="en-US"/>
        </w:rPr>
        <w:t>5</w:t>
      </w:r>
      <w:r w:rsidR="000F1C67">
        <w:rPr>
          <w:rFonts w:ascii="Times New Roman" w:hAnsi="Times New Roman"/>
          <w:sz w:val="24"/>
          <w:szCs w:val="24"/>
          <w:lang w:bidi="en-US"/>
        </w:rPr>
        <w:t>)</w:t>
      </w:r>
      <w:r>
        <w:rPr>
          <w:rFonts w:ascii="Times New Roman" w:hAnsi="Times New Roman"/>
          <w:sz w:val="24"/>
          <w:szCs w:val="24"/>
          <w:lang w:bidi="en-US"/>
        </w:rPr>
        <w:t xml:space="preserve"> should correspond to the amount of direct costs calculated in the calculation of the basic costs of conducting the doctoral program, which is an annex to the contract;</w:t>
      </w:r>
    </w:p>
    <w:p w14:paraId="4C4A23BA" w14:textId="59F146F8" w:rsidR="001E4559" w:rsidRPr="007B5176" w:rsidRDefault="005401E4" w:rsidP="000324E7">
      <w:pPr>
        <w:spacing w:before="120"/>
        <w:ind w:left="850" w:hanging="425"/>
        <w:jc w:val="both"/>
        <w:rPr>
          <w:rFonts w:ascii="Times New Roman" w:hAnsi="Times New Roman"/>
          <w:sz w:val="24"/>
          <w:szCs w:val="24"/>
        </w:rPr>
      </w:pPr>
      <w:r>
        <w:rPr>
          <w:rFonts w:ascii="Times New Roman" w:hAnsi="Times New Roman"/>
          <w:sz w:val="24"/>
          <w:szCs w:val="24"/>
          <w:lang w:bidi="en-US"/>
        </w:rPr>
        <w:t>2)</w:t>
      </w:r>
      <w:r>
        <w:rPr>
          <w:rFonts w:ascii="Times New Roman" w:hAnsi="Times New Roman"/>
          <w:sz w:val="24"/>
          <w:szCs w:val="24"/>
          <w:lang w:bidi="en-US"/>
        </w:rPr>
        <w:tab/>
        <w:t>The salaries listed in point1(a)(b) of the calculation are determined in accordance with Article 184 of the Act;</w:t>
      </w:r>
    </w:p>
    <w:p w14:paraId="5349817E" w14:textId="0379D381" w:rsidR="001E4559" w:rsidRPr="007B5176" w:rsidRDefault="005401E4" w:rsidP="000324E7">
      <w:pPr>
        <w:spacing w:before="120"/>
        <w:ind w:left="850" w:hanging="425"/>
        <w:jc w:val="both"/>
        <w:rPr>
          <w:rFonts w:ascii="Times New Roman" w:hAnsi="Times New Roman"/>
          <w:sz w:val="24"/>
          <w:szCs w:val="24"/>
        </w:rPr>
      </w:pPr>
      <w:r>
        <w:rPr>
          <w:rFonts w:ascii="Times New Roman" w:hAnsi="Times New Roman"/>
          <w:sz w:val="24"/>
          <w:szCs w:val="24"/>
          <w:lang w:bidi="en-US"/>
        </w:rPr>
        <w:t>3)</w:t>
      </w:r>
      <w:r>
        <w:rPr>
          <w:rFonts w:ascii="Times New Roman" w:hAnsi="Times New Roman"/>
          <w:sz w:val="24"/>
          <w:szCs w:val="24"/>
          <w:lang w:bidi="en-US"/>
        </w:rPr>
        <w:tab/>
        <w:t>Travel and accommodation expenses of reviewers, supervisor, committee members should be a maximum of 10% of the salary costs;</w:t>
      </w:r>
    </w:p>
    <w:p w14:paraId="45F9A054" w14:textId="60DFC447" w:rsidR="001E4559" w:rsidRPr="007B5176" w:rsidRDefault="005401E4" w:rsidP="000324E7">
      <w:pPr>
        <w:spacing w:before="120"/>
        <w:ind w:left="850" w:hanging="425"/>
        <w:jc w:val="both"/>
        <w:rPr>
          <w:rFonts w:ascii="Times New Roman" w:hAnsi="Times New Roman"/>
          <w:sz w:val="24"/>
          <w:szCs w:val="24"/>
        </w:rPr>
      </w:pPr>
      <w:r>
        <w:rPr>
          <w:rFonts w:ascii="Times New Roman" w:hAnsi="Times New Roman"/>
          <w:sz w:val="24"/>
          <w:szCs w:val="24"/>
          <w:lang w:bidi="en-US"/>
        </w:rPr>
        <w:t>4)</w:t>
      </w:r>
      <w:r>
        <w:rPr>
          <w:rFonts w:ascii="Times New Roman" w:hAnsi="Times New Roman"/>
          <w:sz w:val="24"/>
          <w:szCs w:val="24"/>
          <w:lang w:bidi="en-US"/>
        </w:rPr>
        <w:tab/>
        <w:t>Social Security costs should be estimated on the basis of 21.14% of Social Security costs on gross wages;</w:t>
      </w:r>
    </w:p>
    <w:p w14:paraId="1488A364" w14:textId="633513C5" w:rsidR="001E4559" w:rsidRPr="007B5176" w:rsidRDefault="005401E4" w:rsidP="000324E7">
      <w:pPr>
        <w:spacing w:before="120"/>
        <w:ind w:left="850" w:hanging="425"/>
        <w:jc w:val="both"/>
        <w:rPr>
          <w:rFonts w:ascii="Times New Roman" w:hAnsi="Times New Roman"/>
          <w:sz w:val="24"/>
          <w:szCs w:val="24"/>
        </w:rPr>
      </w:pPr>
      <w:r>
        <w:rPr>
          <w:rFonts w:ascii="Times New Roman" w:hAnsi="Times New Roman"/>
          <w:sz w:val="24"/>
          <w:szCs w:val="24"/>
          <w:lang w:bidi="en-US"/>
        </w:rPr>
        <w:t>5)</w:t>
      </w:r>
      <w:r>
        <w:rPr>
          <w:rFonts w:ascii="Times New Roman" w:hAnsi="Times New Roman"/>
          <w:sz w:val="24"/>
          <w:szCs w:val="24"/>
          <w:lang w:bidi="en-US"/>
        </w:rPr>
        <w:tab/>
        <w:t>Indirect costs should account for 30% of direct costs.</w:t>
      </w:r>
    </w:p>
    <w:p w14:paraId="2855893C" w14:textId="77777777" w:rsidR="00FB50E6" w:rsidRPr="00F55E11" w:rsidRDefault="00FB50E6" w:rsidP="002044CC">
      <w:pPr>
        <w:spacing w:before="120"/>
        <w:rPr>
          <w:rFonts w:ascii="Times New Roman" w:eastAsia="Calibri" w:hAnsi="Times New Roman"/>
          <w:iCs/>
          <w:sz w:val="24"/>
          <w:szCs w:val="24"/>
          <w:u w:color="FF0000"/>
        </w:rPr>
      </w:pPr>
    </w:p>
    <w:sectPr w:rsidR="00FB50E6" w:rsidRPr="00F55E11" w:rsidSect="00DD06EE">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9BB44" w14:textId="77777777" w:rsidR="0045446A" w:rsidRDefault="0045446A" w:rsidP="00AE5B9B">
      <w:r>
        <w:separator/>
      </w:r>
    </w:p>
  </w:endnote>
  <w:endnote w:type="continuationSeparator" w:id="0">
    <w:p w14:paraId="00BFFD60" w14:textId="77777777" w:rsidR="0045446A" w:rsidRDefault="0045446A" w:rsidP="00AE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17997800"/>
      <w:docPartObj>
        <w:docPartGallery w:val="Page Numbers (Bottom of Page)"/>
        <w:docPartUnique/>
      </w:docPartObj>
    </w:sdtPr>
    <w:sdtContent>
      <w:p w14:paraId="7B6FCADD" w14:textId="7D7DFEAB" w:rsidR="00F4477F" w:rsidRPr="0025029F" w:rsidRDefault="00F4477F">
        <w:pPr>
          <w:pStyle w:val="Stopka"/>
          <w:jc w:val="right"/>
          <w:rPr>
            <w:rFonts w:ascii="Times New Roman" w:hAnsi="Times New Roman"/>
          </w:rPr>
        </w:pPr>
        <w:r w:rsidRPr="0025029F">
          <w:rPr>
            <w:rFonts w:ascii="Times New Roman" w:hAnsi="Times New Roman"/>
            <w:lang w:bidi="en-US"/>
          </w:rPr>
          <w:fldChar w:fldCharType="begin"/>
        </w:r>
        <w:r w:rsidRPr="0025029F">
          <w:rPr>
            <w:rFonts w:ascii="Times New Roman" w:hAnsi="Times New Roman"/>
            <w:lang w:bidi="en-US"/>
          </w:rPr>
          <w:instrText>PAGE   \* MERGEFORMAT</w:instrText>
        </w:r>
        <w:r w:rsidRPr="0025029F">
          <w:rPr>
            <w:rFonts w:ascii="Times New Roman" w:hAnsi="Times New Roman"/>
            <w:lang w:bidi="en-US"/>
          </w:rPr>
          <w:fldChar w:fldCharType="separate"/>
        </w:r>
        <w:r w:rsidRPr="0025029F">
          <w:rPr>
            <w:rFonts w:ascii="Times New Roman" w:hAnsi="Times New Roman"/>
            <w:lang w:bidi="en-US"/>
          </w:rPr>
          <w:t>2</w:t>
        </w:r>
        <w:r w:rsidRPr="0025029F">
          <w:rPr>
            <w:rFonts w:ascii="Times New Roman" w:hAnsi="Times New Roman"/>
            <w:lang w:bidi="en-U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6F60C" w14:textId="77777777" w:rsidR="0045446A" w:rsidRDefault="0045446A" w:rsidP="00AE5B9B">
      <w:r>
        <w:separator/>
      </w:r>
    </w:p>
  </w:footnote>
  <w:footnote w:type="continuationSeparator" w:id="0">
    <w:p w14:paraId="354B7416" w14:textId="77777777" w:rsidR="0045446A" w:rsidRDefault="0045446A" w:rsidP="00AE5B9B">
      <w:r>
        <w:continuationSeparator/>
      </w:r>
    </w:p>
  </w:footnote>
  <w:footnote w:id="1">
    <w:p w14:paraId="4738CFA8" w14:textId="77777777" w:rsidR="00F4477F" w:rsidRPr="00B86018" w:rsidRDefault="00F4477F" w:rsidP="00DB5E2C">
      <w:pPr>
        <w:pStyle w:val="Tekstprzypisudolnego"/>
        <w:rPr>
          <w:color w:val="000000" w:themeColor="text1"/>
          <w:sz w:val="18"/>
        </w:rPr>
      </w:pPr>
      <w:r w:rsidRPr="00B86018">
        <w:rPr>
          <w:rStyle w:val="Odwoanieprzypisudolnego"/>
          <w:color w:val="000000" w:themeColor="text1"/>
          <w:sz w:val="18"/>
          <w:lang w:bidi="en-US"/>
        </w:rPr>
        <w:t>*)</w:t>
      </w:r>
      <w:r w:rsidRPr="00B86018">
        <w:rPr>
          <w:color w:val="000000" w:themeColor="text1"/>
          <w:sz w:val="18"/>
          <w:lang w:bidi="en-US"/>
        </w:rPr>
        <w:t xml:space="preserve"> enter file name</w:t>
      </w:r>
    </w:p>
  </w:footnote>
  <w:footnote w:id="2">
    <w:p w14:paraId="3BBEE0B9" w14:textId="77777777" w:rsidR="00F4477F" w:rsidRDefault="00F4477F" w:rsidP="00A02003">
      <w:pPr>
        <w:pStyle w:val="Tekstprzypisudolnego"/>
      </w:pPr>
      <w:r w:rsidRPr="0047629B">
        <w:rPr>
          <w:rStyle w:val="Odwoanieprzypisudolnego"/>
          <w:lang w:bidi="en-US"/>
        </w:rPr>
        <w:sym w:font="Symbol" w:char="F02A"/>
      </w:r>
      <w:r w:rsidRPr="0047629B">
        <w:rPr>
          <w:rStyle w:val="Odwoanieprzypisudolnego"/>
          <w:lang w:bidi="en-US"/>
        </w:rPr>
        <w:sym w:font="Symbol" w:char="F029"/>
      </w:r>
      <w:r>
        <w:rPr>
          <w:lang w:bidi="en-US"/>
        </w:rPr>
        <w:t xml:space="preserve"> delete as appropriate</w:t>
      </w:r>
    </w:p>
  </w:footnote>
  <w:footnote w:id="3">
    <w:p w14:paraId="24BFE1AA" w14:textId="77777777" w:rsidR="00F4477F" w:rsidRDefault="00F4477F" w:rsidP="00A02003">
      <w:pPr>
        <w:pStyle w:val="Tekstprzypisudolnego"/>
      </w:pPr>
      <w:r w:rsidRPr="0047629B">
        <w:rPr>
          <w:rStyle w:val="Odwoanieprzypisudolnego"/>
          <w:lang w:bidi="en-US"/>
        </w:rPr>
        <w:sym w:font="Symbol" w:char="F02A"/>
      </w:r>
      <w:r w:rsidRPr="0047629B">
        <w:rPr>
          <w:rStyle w:val="Odwoanieprzypisudolnego"/>
          <w:lang w:bidi="en-US"/>
        </w:rPr>
        <w:sym w:font="Symbol" w:char="F029"/>
      </w:r>
      <w:r>
        <w:rPr>
          <w:lang w:bidi="en-US"/>
        </w:rPr>
        <w:t xml:space="preserve"> delete as appropriate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96"/>
    <w:multiLevelType w:val="hybridMultilevel"/>
    <w:tmpl w:val="0BFAB6C8"/>
    <w:lvl w:ilvl="0" w:tplc="2E5CE6E2">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81837"/>
    <w:multiLevelType w:val="hybridMultilevel"/>
    <w:tmpl w:val="D3D410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6F0054"/>
    <w:multiLevelType w:val="hybridMultilevel"/>
    <w:tmpl w:val="91CA8422"/>
    <w:lvl w:ilvl="0" w:tplc="0415000F">
      <w:start w:val="1"/>
      <w:numFmt w:val="decimal"/>
      <w:lvlText w:val="%1."/>
      <w:lvlJc w:val="left"/>
      <w:pPr>
        <w:ind w:left="644" w:hanging="360"/>
      </w:pPr>
      <w:rPr>
        <w:rFonts w:eastAsia="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6853C0F"/>
    <w:multiLevelType w:val="hybridMultilevel"/>
    <w:tmpl w:val="AE129846"/>
    <w:lvl w:ilvl="0" w:tplc="2E5CE6E2">
      <w:start w:val="1"/>
      <w:numFmt w:val="decimal"/>
      <w:lvlText w:val="%1."/>
      <w:lvlJc w:val="left"/>
      <w:pPr>
        <w:ind w:left="780" w:hanging="42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AF0963"/>
    <w:multiLevelType w:val="multilevel"/>
    <w:tmpl w:val="743A77D0"/>
    <w:styleLink w:val="Zaimportowanystyl1"/>
    <w:lvl w:ilvl="0">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771" w:hanging="771"/>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786" w:hanging="78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786" w:hanging="78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146" w:hanging="114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146" w:hanging="114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506" w:hanging="150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1506" w:hanging="150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1866" w:hanging="1866"/>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0EBB5ED8"/>
    <w:multiLevelType w:val="hybridMultilevel"/>
    <w:tmpl w:val="331631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930874"/>
    <w:multiLevelType w:val="hybridMultilevel"/>
    <w:tmpl w:val="791A47A6"/>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045175"/>
    <w:multiLevelType w:val="hybridMultilevel"/>
    <w:tmpl w:val="9E78DB44"/>
    <w:lvl w:ilvl="0" w:tplc="2E5CE6E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E63233"/>
    <w:multiLevelType w:val="hybridMultilevel"/>
    <w:tmpl w:val="80325D58"/>
    <w:lvl w:ilvl="0" w:tplc="064E1FB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D60E64"/>
    <w:multiLevelType w:val="hybridMultilevel"/>
    <w:tmpl w:val="8DB4C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5C0B14"/>
    <w:multiLevelType w:val="hybridMultilevel"/>
    <w:tmpl w:val="8200B37E"/>
    <w:lvl w:ilvl="0" w:tplc="945E59A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240811DA"/>
    <w:multiLevelType w:val="hybridMultilevel"/>
    <w:tmpl w:val="77707B10"/>
    <w:lvl w:ilvl="0" w:tplc="B34E2CA0">
      <w:start w:val="1"/>
      <w:numFmt w:val="lowerLetter"/>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260EF5"/>
    <w:multiLevelType w:val="hybridMultilevel"/>
    <w:tmpl w:val="59962B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06475C"/>
    <w:multiLevelType w:val="hybridMultilevel"/>
    <w:tmpl w:val="D12E6822"/>
    <w:lvl w:ilvl="0" w:tplc="552CCE34">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B05FD2">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410CC7E">
      <w:start w:val="1"/>
      <w:numFmt w:val="lowerRoman"/>
      <w:lvlText w:val="%3."/>
      <w:lvlJc w:val="left"/>
      <w:pPr>
        <w:ind w:left="1866"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7EA059D4">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7007522">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EA05E2A">
      <w:start w:val="1"/>
      <w:numFmt w:val="lowerRoman"/>
      <w:lvlText w:val="%6."/>
      <w:lvlJc w:val="left"/>
      <w:pPr>
        <w:ind w:left="4026"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E465508">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4E6C18">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42201A2">
      <w:start w:val="1"/>
      <w:numFmt w:val="lowerRoman"/>
      <w:lvlText w:val="%9."/>
      <w:lvlJc w:val="left"/>
      <w:pPr>
        <w:ind w:left="6186"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A95618E"/>
    <w:multiLevelType w:val="hybridMultilevel"/>
    <w:tmpl w:val="A9F489E8"/>
    <w:lvl w:ilvl="0" w:tplc="04150011">
      <w:start w:val="1"/>
      <w:numFmt w:val="decimal"/>
      <w:lvlText w:val="%1)"/>
      <w:lvlJc w:val="left"/>
      <w:pPr>
        <w:ind w:left="720" w:hanging="360"/>
      </w:pPr>
      <w:rPr>
        <w:rFonts w:hint="default"/>
      </w:rPr>
    </w:lvl>
    <w:lvl w:ilvl="1" w:tplc="0F4C1DAA">
      <w:start w:val="1"/>
      <w:numFmt w:val="lowerLetter"/>
      <w:lvlText w:val="%2)"/>
      <w:lvlJc w:val="left"/>
      <w:pPr>
        <w:ind w:left="1440" w:hanging="360"/>
      </w:pPr>
      <w:rPr>
        <w:rFonts w:hint="default"/>
      </w:rPr>
    </w:lvl>
    <w:lvl w:ilvl="2" w:tplc="F4CA91C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A81BD7"/>
    <w:multiLevelType w:val="hybridMultilevel"/>
    <w:tmpl w:val="9AB2167A"/>
    <w:lvl w:ilvl="0" w:tplc="04150017">
      <w:start w:val="1"/>
      <w:numFmt w:val="lowerLetter"/>
      <w:lvlText w:val="%1)"/>
      <w:lvlJc w:val="left"/>
      <w:pPr>
        <w:ind w:left="720" w:hanging="360"/>
      </w:pPr>
      <w:rPr>
        <w:rFonts w:hint="default"/>
      </w:rPr>
    </w:lvl>
    <w:lvl w:ilvl="1" w:tplc="41FCC38C">
      <w:start w:val="1"/>
      <w:numFmt w:val="decimal"/>
      <w:lvlText w:val="%2."/>
      <w:lvlJc w:val="left"/>
      <w:pPr>
        <w:ind w:left="1455" w:hanging="375"/>
      </w:pPr>
      <w:rPr>
        <w:rFonts w:hint="default"/>
      </w:rPr>
    </w:lvl>
    <w:lvl w:ilvl="2" w:tplc="CE74B85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BA3389"/>
    <w:multiLevelType w:val="hybridMultilevel"/>
    <w:tmpl w:val="31F63812"/>
    <w:lvl w:ilvl="0" w:tplc="04150011">
      <w:start w:val="1"/>
      <w:numFmt w:val="decimal"/>
      <w:lvlText w:val="%1)"/>
      <w:lvlJc w:val="left"/>
      <w:pPr>
        <w:ind w:left="720" w:hanging="360"/>
      </w:pPr>
      <w:rPr>
        <w:rFonts w:hint="default"/>
      </w:rPr>
    </w:lvl>
    <w:lvl w:ilvl="1" w:tplc="8A8CC5E0">
      <w:start w:val="1"/>
      <w:numFmt w:val="lowerLetter"/>
      <w:lvlText w:val="%2)"/>
      <w:lvlJc w:val="left"/>
      <w:pPr>
        <w:ind w:left="1440" w:hanging="360"/>
      </w:pPr>
      <w:rPr>
        <w:rFonts w:hint="default"/>
        <w:i w:val="0"/>
      </w:rPr>
    </w:lvl>
    <w:lvl w:ilvl="2" w:tplc="9288FC6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A709F0"/>
    <w:multiLevelType w:val="hybridMultilevel"/>
    <w:tmpl w:val="9064BEEC"/>
    <w:lvl w:ilvl="0" w:tplc="E0747FD6">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26515B"/>
    <w:multiLevelType w:val="hybridMultilevel"/>
    <w:tmpl w:val="F0940C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AB1D66"/>
    <w:multiLevelType w:val="hybridMultilevel"/>
    <w:tmpl w:val="0F70A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886994"/>
    <w:multiLevelType w:val="hybridMultilevel"/>
    <w:tmpl w:val="B2FAA52E"/>
    <w:lvl w:ilvl="0" w:tplc="1AA23C38">
      <w:start w:val="1"/>
      <w:numFmt w:val="decimal"/>
      <w:lvlText w:val="%1)"/>
      <w:lvlJc w:val="left"/>
      <w:pPr>
        <w:ind w:left="780" w:hanging="420"/>
      </w:pPr>
      <w:rPr>
        <w:rFonts w:hint="default"/>
      </w:rPr>
    </w:lvl>
    <w:lvl w:ilvl="1" w:tplc="60C85DE0">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371C36"/>
    <w:multiLevelType w:val="hybridMultilevel"/>
    <w:tmpl w:val="1A5C91BA"/>
    <w:lvl w:ilvl="0" w:tplc="0C7C4F66">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BF88120">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95E73FC">
      <w:start w:val="1"/>
      <w:numFmt w:val="lowerRoman"/>
      <w:lvlText w:val="%3."/>
      <w:lvlJc w:val="left"/>
      <w:pPr>
        <w:ind w:left="1866"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F040488C">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708C26">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24689AA">
      <w:start w:val="1"/>
      <w:numFmt w:val="lowerRoman"/>
      <w:lvlText w:val="%6."/>
      <w:lvlJc w:val="left"/>
      <w:pPr>
        <w:ind w:left="4026"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D03C18E4">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28C160C">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9A8E0E4">
      <w:start w:val="1"/>
      <w:numFmt w:val="lowerRoman"/>
      <w:lvlText w:val="%9."/>
      <w:lvlJc w:val="left"/>
      <w:pPr>
        <w:ind w:left="6186"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8634DF9"/>
    <w:multiLevelType w:val="hybridMultilevel"/>
    <w:tmpl w:val="4964F0F0"/>
    <w:lvl w:ilvl="0" w:tplc="2E5CE6E2">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666EDF"/>
    <w:multiLevelType w:val="hybridMultilevel"/>
    <w:tmpl w:val="D0A49C36"/>
    <w:lvl w:ilvl="0" w:tplc="2E5CE6E2">
      <w:start w:val="1"/>
      <w:numFmt w:val="decimal"/>
      <w:lvlText w:val="%1."/>
      <w:lvlJc w:val="left"/>
      <w:pPr>
        <w:ind w:left="780" w:hanging="420"/>
      </w:pPr>
      <w:rPr>
        <w:rFonts w:hint="default"/>
      </w:rPr>
    </w:lvl>
    <w:lvl w:ilvl="1" w:tplc="68A6417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534A5E"/>
    <w:multiLevelType w:val="hybridMultilevel"/>
    <w:tmpl w:val="62AE3240"/>
    <w:lvl w:ilvl="0" w:tplc="F6689CA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5D1411"/>
    <w:multiLevelType w:val="hybridMultilevel"/>
    <w:tmpl w:val="D1901B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E5039B"/>
    <w:multiLevelType w:val="hybridMultilevel"/>
    <w:tmpl w:val="09241A44"/>
    <w:lvl w:ilvl="0" w:tplc="2E5CE6E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5E3AD9"/>
    <w:multiLevelType w:val="hybridMultilevel"/>
    <w:tmpl w:val="BDDC26E2"/>
    <w:lvl w:ilvl="0" w:tplc="2E5CE6E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1D7C0B"/>
    <w:multiLevelType w:val="hybridMultilevel"/>
    <w:tmpl w:val="10248636"/>
    <w:lvl w:ilvl="0" w:tplc="2E5CE6E2">
      <w:start w:val="1"/>
      <w:numFmt w:val="decimal"/>
      <w:lvlText w:val="%1."/>
      <w:lvlJc w:val="left"/>
      <w:pPr>
        <w:ind w:left="780" w:hanging="4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251FF3"/>
    <w:multiLevelType w:val="hybridMultilevel"/>
    <w:tmpl w:val="E752C07E"/>
    <w:lvl w:ilvl="0" w:tplc="73305AAC">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C45B31"/>
    <w:multiLevelType w:val="hybridMultilevel"/>
    <w:tmpl w:val="542CB1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E243E0"/>
    <w:multiLevelType w:val="hybridMultilevel"/>
    <w:tmpl w:val="308E071E"/>
    <w:lvl w:ilvl="0" w:tplc="FFFFFFFF">
      <w:start w:val="1"/>
      <w:numFmt w:val="decimal"/>
      <w:lvlText w:val="%1."/>
      <w:lvlJc w:val="left"/>
      <w:pPr>
        <w:ind w:left="720" w:hanging="360"/>
      </w:pPr>
      <w:rPr>
        <w:rFonts w:ascii="Times New Roman" w:eastAsia="Times New Roman" w:hAnsi="Times New Roman" w:cs="Times New Roman"/>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4227D6"/>
    <w:multiLevelType w:val="hybridMultilevel"/>
    <w:tmpl w:val="DBAE35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3F4BA1"/>
    <w:multiLevelType w:val="hybridMultilevel"/>
    <w:tmpl w:val="168676B4"/>
    <w:lvl w:ilvl="0" w:tplc="2E5CE6E2">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C03128"/>
    <w:multiLevelType w:val="hybridMultilevel"/>
    <w:tmpl w:val="D6C87302"/>
    <w:lvl w:ilvl="0" w:tplc="04150011">
      <w:start w:val="1"/>
      <w:numFmt w:val="decimal"/>
      <w:lvlText w:val="%1)"/>
      <w:lvlJc w:val="left"/>
      <w:pPr>
        <w:ind w:left="720" w:hanging="360"/>
      </w:pPr>
      <w:rPr>
        <w:rFonts w:hint="default"/>
      </w:rPr>
    </w:lvl>
    <w:lvl w:ilvl="1" w:tplc="79E26B4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8A2D67"/>
    <w:multiLevelType w:val="hybridMultilevel"/>
    <w:tmpl w:val="AA0ACF3E"/>
    <w:lvl w:ilvl="0" w:tplc="04AC9A18">
      <w:start w:val="1"/>
      <w:numFmt w:val="decimal"/>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F01AF1"/>
    <w:multiLevelType w:val="hybridMultilevel"/>
    <w:tmpl w:val="A8F408D0"/>
    <w:lvl w:ilvl="0" w:tplc="0415000F">
      <w:start w:val="1"/>
      <w:numFmt w:val="decimal"/>
      <w:lvlText w:val="%1."/>
      <w:lvlJc w:val="left"/>
      <w:pPr>
        <w:ind w:left="5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1F1349"/>
    <w:multiLevelType w:val="hybridMultilevel"/>
    <w:tmpl w:val="C4EC31D0"/>
    <w:lvl w:ilvl="0" w:tplc="0415000F">
      <w:start w:val="1"/>
      <w:numFmt w:val="decimal"/>
      <w:lvlText w:val="%1."/>
      <w:lvlJc w:val="left"/>
      <w:pPr>
        <w:ind w:left="720" w:hanging="360"/>
      </w:pPr>
      <w:rPr>
        <w:rFonts w:hint="default"/>
      </w:rPr>
    </w:lvl>
    <w:lvl w:ilvl="1" w:tplc="BE6E31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E86219"/>
    <w:multiLevelType w:val="hybridMultilevel"/>
    <w:tmpl w:val="2676E200"/>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5E105E"/>
    <w:multiLevelType w:val="hybridMultilevel"/>
    <w:tmpl w:val="26F053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0AC4084"/>
    <w:multiLevelType w:val="hybridMultilevel"/>
    <w:tmpl w:val="3A5AEA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935B32"/>
    <w:multiLevelType w:val="hybridMultilevel"/>
    <w:tmpl w:val="9E4EBB2A"/>
    <w:lvl w:ilvl="0" w:tplc="04150011">
      <w:start w:val="1"/>
      <w:numFmt w:val="decimal"/>
      <w:lvlText w:val="%1)"/>
      <w:lvlJc w:val="left"/>
      <w:pPr>
        <w:ind w:left="3763" w:hanging="360"/>
      </w:pPr>
    </w:lvl>
    <w:lvl w:ilvl="1" w:tplc="E8B86724">
      <w:start w:val="1"/>
      <w:numFmt w:val="decimal"/>
      <w:lvlText w:val="%2."/>
      <w:lvlJc w:val="left"/>
      <w:pPr>
        <w:ind w:left="4483" w:hanging="360"/>
      </w:pPr>
      <w:rPr>
        <w:rFonts w:hint="default"/>
      </w:rPr>
    </w:lvl>
    <w:lvl w:ilvl="2" w:tplc="0415001B">
      <w:start w:val="1"/>
      <w:numFmt w:val="lowerRoman"/>
      <w:lvlText w:val="%3."/>
      <w:lvlJc w:val="right"/>
      <w:pPr>
        <w:ind w:left="5203" w:hanging="180"/>
      </w:pPr>
    </w:lvl>
    <w:lvl w:ilvl="3" w:tplc="0415000F" w:tentative="1">
      <w:start w:val="1"/>
      <w:numFmt w:val="decimal"/>
      <w:lvlText w:val="%4."/>
      <w:lvlJc w:val="left"/>
      <w:pPr>
        <w:ind w:left="5923" w:hanging="360"/>
      </w:pPr>
    </w:lvl>
    <w:lvl w:ilvl="4" w:tplc="04150019" w:tentative="1">
      <w:start w:val="1"/>
      <w:numFmt w:val="lowerLetter"/>
      <w:lvlText w:val="%5."/>
      <w:lvlJc w:val="left"/>
      <w:pPr>
        <w:ind w:left="6643" w:hanging="360"/>
      </w:pPr>
    </w:lvl>
    <w:lvl w:ilvl="5" w:tplc="0415001B" w:tentative="1">
      <w:start w:val="1"/>
      <w:numFmt w:val="lowerRoman"/>
      <w:lvlText w:val="%6."/>
      <w:lvlJc w:val="right"/>
      <w:pPr>
        <w:ind w:left="7363" w:hanging="180"/>
      </w:pPr>
    </w:lvl>
    <w:lvl w:ilvl="6" w:tplc="0415000F" w:tentative="1">
      <w:start w:val="1"/>
      <w:numFmt w:val="decimal"/>
      <w:lvlText w:val="%7."/>
      <w:lvlJc w:val="left"/>
      <w:pPr>
        <w:ind w:left="8083" w:hanging="360"/>
      </w:pPr>
    </w:lvl>
    <w:lvl w:ilvl="7" w:tplc="04150019" w:tentative="1">
      <w:start w:val="1"/>
      <w:numFmt w:val="lowerLetter"/>
      <w:lvlText w:val="%8."/>
      <w:lvlJc w:val="left"/>
      <w:pPr>
        <w:ind w:left="8803" w:hanging="360"/>
      </w:pPr>
    </w:lvl>
    <w:lvl w:ilvl="8" w:tplc="0415001B" w:tentative="1">
      <w:start w:val="1"/>
      <w:numFmt w:val="lowerRoman"/>
      <w:lvlText w:val="%9."/>
      <w:lvlJc w:val="right"/>
      <w:pPr>
        <w:ind w:left="9523" w:hanging="180"/>
      </w:pPr>
    </w:lvl>
  </w:abstractNum>
  <w:abstractNum w:abstractNumId="42" w15:restartNumberingAfterBreak="0">
    <w:nsid w:val="7EB12876"/>
    <w:multiLevelType w:val="hybridMultilevel"/>
    <w:tmpl w:val="1FD46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90484758">
    <w:abstractNumId w:val="4"/>
  </w:num>
  <w:num w:numId="2" w16cid:durableId="1276792020">
    <w:abstractNumId w:val="35"/>
  </w:num>
  <w:num w:numId="3" w16cid:durableId="2107652611">
    <w:abstractNumId w:val="41"/>
  </w:num>
  <w:num w:numId="4" w16cid:durableId="1843816984">
    <w:abstractNumId w:val="16"/>
  </w:num>
  <w:num w:numId="5" w16cid:durableId="382559834">
    <w:abstractNumId w:val="14"/>
  </w:num>
  <w:num w:numId="6" w16cid:durableId="300499384">
    <w:abstractNumId w:val="34"/>
  </w:num>
  <w:num w:numId="7" w16cid:durableId="468017454">
    <w:abstractNumId w:val="37"/>
  </w:num>
  <w:num w:numId="8" w16cid:durableId="394277361">
    <w:abstractNumId w:val="9"/>
  </w:num>
  <w:num w:numId="9" w16cid:durableId="1056201835">
    <w:abstractNumId w:val="15"/>
  </w:num>
  <w:num w:numId="10" w16cid:durableId="1289317378">
    <w:abstractNumId w:val="42"/>
  </w:num>
  <w:num w:numId="11" w16cid:durableId="1190026237">
    <w:abstractNumId w:val="25"/>
  </w:num>
  <w:num w:numId="12" w16cid:durableId="1623919690">
    <w:abstractNumId w:val="2"/>
  </w:num>
  <w:num w:numId="13" w16cid:durableId="1564752661">
    <w:abstractNumId w:val="38"/>
  </w:num>
  <w:num w:numId="14" w16cid:durableId="1698119923">
    <w:abstractNumId w:val="19"/>
  </w:num>
  <w:num w:numId="15" w16cid:durableId="862477661">
    <w:abstractNumId w:val="18"/>
  </w:num>
  <w:num w:numId="16" w16cid:durableId="1720393447">
    <w:abstractNumId w:val="5"/>
  </w:num>
  <w:num w:numId="17" w16cid:durableId="1853839171">
    <w:abstractNumId w:val="36"/>
  </w:num>
  <w:num w:numId="18" w16cid:durableId="1412041144">
    <w:abstractNumId w:val="30"/>
  </w:num>
  <w:num w:numId="19" w16cid:durableId="1210612668">
    <w:abstractNumId w:val="10"/>
  </w:num>
  <w:num w:numId="20" w16cid:durableId="1647776496">
    <w:abstractNumId w:val="21"/>
  </w:num>
  <w:num w:numId="21" w16cid:durableId="1902592835">
    <w:abstractNumId w:val="13"/>
    <w:lvlOverride w:ilvl="0">
      <w:startOverride w:val="2"/>
    </w:lvlOverride>
  </w:num>
  <w:num w:numId="22" w16cid:durableId="1316297741">
    <w:abstractNumId w:val="17"/>
  </w:num>
  <w:num w:numId="23" w16cid:durableId="1717655822">
    <w:abstractNumId w:val="8"/>
  </w:num>
  <w:num w:numId="24" w16cid:durableId="1799762184">
    <w:abstractNumId w:val="3"/>
  </w:num>
  <w:num w:numId="25" w16cid:durableId="1473208836">
    <w:abstractNumId w:val="27"/>
  </w:num>
  <w:num w:numId="26" w16cid:durableId="1362320232">
    <w:abstractNumId w:val="0"/>
  </w:num>
  <w:num w:numId="27" w16cid:durableId="1417631468">
    <w:abstractNumId w:val="22"/>
  </w:num>
  <w:num w:numId="28" w16cid:durableId="1717467524">
    <w:abstractNumId w:val="23"/>
  </w:num>
  <w:num w:numId="29" w16cid:durableId="1651863566">
    <w:abstractNumId w:val="29"/>
  </w:num>
  <w:num w:numId="30" w16cid:durableId="686175313">
    <w:abstractNumId w:val="20"/>
  </w:num>
  <w:num w:numId="31" w16cid:durableId="27800485">
    <w:abstractNumId w:val="32"/>
  </w:num>
  <w:num w:numId="32" w16cid:durableId="30620220">
    <w:abstractNumId w:val="6"/>
  </w:num>
  <w:num w:numId="33" w16cid:durableId="1330518313">
    <w:abstractNumId w:val="24"/>
  </w:num>
  <w:num w:numId="34" w16cid:durableId="1952400042">
    <w:abstractNumId w:val="33"/>
  </w:num>
  <w:num w:numId="35" w16cid:durableId="1622153212">
    <w:abstractNumId w:val="26"/>
  </w:num>
  <w:num w:numId="36" w16cid:durableId="124351669">
    <w:abstractNumId w:val="7"/>
  </w:num>
  <w:num w:numId="37" w16cid:durableId="1931574395">
    <w:abstractNumId w:val="28"/>
  </w:num>
  <w:num w:numId="38" w16cid:durableId="1915317921">
    <w:abstractNumId w:val="31"/>
  </w:num>
  <w:num w:numId="39" w16cid:durableId="1285190293">
    <w:abstractNumId w:val="39"/>
  </w:num>
  <w:num w:numId="40" w16cid:durableId="633290583">
    <w:abstractNumId w:val="12"/>
  </w:num>
  <w:num w:numId="41" w16cid:durableId="1096904021">
    <w:abstractNumId w:val="11"/>
  </w:num>
  <w:num w:numId="42" w16cid:durableId="455684183">
    <w:abstractNumId w:val="1"/>
  </w:num>
  <w:num w:numId="43" w16cid:durableId="494344104">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2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4821E9C8-DF04-4E67-A1C0-F0A50729CD29}"/>
  </w:docVars>
  <w:rsids>
    <w:rsidRoot w:val="00F524E8"/>
    <w:rsid w:val="0000213B"/>
    <w:rsid w:val="00006E53"/>
    <w:rsid w:val="00007491"/>
    <w:rsid w:val="00007ED3"/>
    <w:rsid w:val="000110CB"/>
    <w:rsid w:val="0001419B"/>
    <w:rsid w:val="00022F13"/>
    <w:rsid w:val="00023185"/>
    <w:rsid w:val="000234C7"/>
    <w:rsid w:val="000235B9"/>
    <w:rsid w:val="000249F1"/>
    <w:rsid w:val="00025963"/>
    <w:rsid w:val="00030516"/>
    <w:rsid w:val="000315FB"/>
    <w:rsid w:val="000318B0"/>
    <w:rsid w:val="00031D23"/>
    <w:rsid w:val="000324E7"/>
    <w:rsid w:val="000379CD"/>
    <w:rsid w:val="00040677"/>
    <w:rsid w:val="000413EE"/>
    <w:rsid w:val="00045F24"/>
    <w:rsid w:val="00046288"/>
    <w:rsid w:val="00046591"/>
    <w:rsid w:val="00046C48"/>
    <w:rsid w:val="00047F29"/>
    <w:rsid w:val="00053E2C"/>
    <w:rsid w:val="000557B8"/>
    <w:rsid w:val="0005594D"/>
    <w:rsid w:val="00055958"/>
    <w:rsid w:val="00055B34"/>
    <w:rsid w:val="00056A2C"/>
    <w:rsid w:val="000576DA"/>
    <w:rsid w:val="00057ACB"/>
    <w:rsid w:val="000644A7"/>
    <w:rsid w:val="000652B4"/>
    <w:rsid w:val="000702F5"/>
    <w:rsid w:val="00071BED"/>
    <w:rsid w:val="00072673"/>
    <w:rsid w:val="00072ABE"/>
    <w:rsid w:val="0007303F"/>
    <w:rsid w:val="000740D7"/>
    <w:rsid w:val="0007657D"/>
    <w:rsid w:val="00080F7D"/>
    <w:rsid w:val="00081F7E"/>
    <w:rsid w:val="000820CF"/>
    <w:rsid w:val="000834B0"/>
    <w:rsid w:val="00083849"/>
    <w:rsid w:val="00086EA9"/>
    <w:rsid w:val="00087009"/>
    <w:rsid w:val="0008773D"/>
    <w:rsid w:val="00087FC0"/>
    <w:rsid w:val="00090F4C"/>
    <w:rsid w:val="00095CCC"/>
    <w:rsid w:val="00095F62"/>
    <w:rsid w:val="0009643E"/>
    <w:rsid w:val="00097B2B"/>
    <w:rsid w:val="000A027F"/>
    <w:rsid w:val="000A0281"/>
    <w:rsid w:val="000A13AD"/>
    <w:rsid w:val="000A1B6B"/>
    <w:rsid w:val="000A2317"/>
    <w:rsid w:val="000A499F"/>
    <w:rsid w:val="000A5470"/>
    <w:rsid w:val="000A6425"/>
    <w:rsid w:val="000B0591"/>
    <w:rsid w:val="000B1EB1"/>
    <w:rsid w:val="000B2A88"/>
    <w:rsid w:val="000B2C96"/>
    <w:rsid w:val="000B30BD"/>
    <w:rsid w:val="000B3361"/>
    <w:rsid w:val="000B6694"/>
    <w:rsid w:val="000B6DD4"/>
    <w:rsid w:val="000B7AE8"/>
    <w:rsid w:val="000C18D2"/>
    <w:rsid w:val="000C3C5E"/>
    <w:rsid w:val="000C3C81"/>
    <w:rsid w:val="000C50FF"/>
    <w:rsid w:val="000C53A5"/>
    <w:rsid w:val="000C5CBF"/>
    <w:rsid w:val="000C615F"/>
    <w:rsid w:val="000C6343"/>
    <w:rsid w:val="000D3F6E"/>
    <w:rsid w:val="000D57F4"/>
    <w:rsid w:val="000D5C78"/>
    <w:rsid w:val="000D6071"/>
    <w:rsid w:val="000E0447"/>
    <w:rsid w:val="000E0547"/>
    <w:rsid w:val="000E385D"/>
    <w:rsid w:val="000E40B1"/>
    <w:rsid w:val="000E5BA6"/>
    <w:rsid w:val="000F09F8"/>
    <w:rsid w:val="000F1480"/>
    <w:rsid w:val="000F1C67"/>
    <w:rsid w:val="000F2981"/>
    <w:rsid w:val="000F64B9"/>
    <w:rsid w:val="000F72B1"/>
    <w:rsid w:val="000F7842"/>
    <w:rsid w:val="00100CF3"/>
    <w:rsid w:val="00102502"/>
    <w:rsid w:val="00102957"/>
    <w:rsid w:val="0010412F"/>
    <w:rsid w:val="00107C8D"/>
    <w:rsid w:val="001135E5"/>
    <w:rsid w:val="00113B1D"/>
    <w:rsid w:val="00113C3D"/>
    <w:rsid w:val="00115EA8"/>
    <w:rsid w:val="00115F15"/>
    <w:rsid w:val="00116C23"/>
    <w:rsid w:val="001173DC"/>
    <w:rsid w:val="00117ED8"/>
    <w:rsid w:val="00121644"/>
    <w:rsid w:val="00121B36"/>
    <w:rsid w:val="00122914"/>
    <w:rsid w:val="00123106"/>
    <w:rsid w:val="00124600"/>
    <w:rsid w:val="00125960"/>
    <w:rsid w:val="00131D3A"/>
    <w:rsid w:val="001347F4"/>
    <w:rsid w:val="001355B2"/>
    <w:rsid w:val="00135DC4"/>
    <w:rsid w:val="00136555"/>
    <w:rsid w:val="00136BB2"/>
    <w:rsid w:val="00136C46"/>
    <w:rsid w:val="00136D6B"/>
    <w:rsid w:val="001404B9"/>
    <w:rsid w:val="00140684"/>
    <w:rsid w:val="00141078"/>
    <w:rsid w:val="00143811"/>
    <w:rsid w:val="00145056"/>
    <w:rsid w:val="00145C9D"/>
    <w:rsid w:val="00146F23"/>
    <w:rsid w:val="00147098"/>
    <w:rsid w:val="0014794A"/>
    <w:rsid w:val="00150B00"/>
    <w:rsid w:val="00150FB5"/>
    <w:rsid w:val="00151259"/>
    <w:rsid w:val="0015404E"/>
    <w:rsid w:val="001573A6"/>
    <w:rsid w:val="00157BD8"/>
    <w:rsid w:val="00160018"/>
    <w:rsid w:val="0016004C"/>
    <w:rsid w:val="0016219F"/>
    <w:rsid w:val="0016314F"/>
    <w:rsid w:val="00166D29"/>
    <w:rsid w:val="001672EE"/>
    <w:rsid w:val="00170097"/>
    <w:rsid w:val="00170EF8"/>
    <w:rsid w:val="0017192C"/>
    <w:rsid w:val="00171E06"/>
    <w:rsid w:val="00171FC7"/>
    <w:rsid w:val="001753BC"/>
    <w:rsid w:val="00176408"/>
    <w:rsid w:val="00177110"/>
    <w:rsid w:val="001778BD"/>
    <w:rsid w:val="00177913"/>
    <w:rsid w:val="001779ED"/>
    <w:rsid w:val="00177D51"/>
    <w:rsid w:val="00180D97"/>
    <w:rsid w:val="001834B6"/>
    <w:rsid w:val="00184196"/>
    <w:rsid w:val="0018656D"/>
    <w:rsid w:val="001870A7"/>
    <w:rsid w:val="00190746"/>
    <w:rsid w:val="0019096A"/>
    <w:rsid w:val="00190DC8"/>
    <w:rsid w:val="00192628"/>
    <w:rsid w:val="00194D3F"/>
    <w:rsid w:val="00195668"/>
    <w:rsid w:val="00197650"/>
    <w:rsid w:val="001978FF"/>
    <w:rsid w:val="001A014D"/>
    <w:rsid w:val="001A04BD"/>
    <w:rsid w:val="001A0B41"/>
    <w:rsid w:val="001A0DE5"/>
    <w:rsid w:val="001A1468"/>
    <w:rsid w:val="001A186E"/>
    <w:rsid w:val="001A1FAB"/>
    <w:rsid w:val="001A26ED"/>
    <w:rsid w:val="001A4FF5"/>
    <w:rsid w:val="001A5300"/>
    <w:rsid w:val="001A6714"/>
    <w:rsid w:val="001B2F40"/>
    <w:rsid w:val="001B6382"/>
    <w:rsid w:val="001C368E"/>
    <w:rsid w:val="001C3FC3"/>
    <w:rsid w:val="001C46E9"/>
    <w:rsid w:val="001C55FF"/>
    <w:rsid w:val="001C5754"/>
    <w:rsid w:val="001D2F94"/>
    <w:rsid w:val="001D3631"/>
    <w:rsid w:val="001D6491"/>
    <w:rsid w:val="001D7365"/>
    <w:rsid w:val="001D7C98"/>
    <w:rsid w:val="001D7F06"/>
    <w:rsid w:val="001E16C0"/>
    <w:rsid w:val="001E4559"/>
    <w:rsid w:val="001E4966"/>
    <w:rsid w:val="001E5045"/>
    <w:rsid w:val="001E549A"/>
    <w:rsid w:val="001E54C2"/>
    <w:rsid w:val="001E66F3"/>
    <w:rsid w:val="001F01E0"/>
    <w:rsid w:val="001F058A"/>
    <w:rsid w:val="001F076A"/>
    <w:rsid w:val="001F356A"/>
    <w:rsid w:val="001F64CA"/>
    <w:rsid w:val="001F773E"/>
    <w:rsid w:val="0020160A"/>
    <w:rsid w:val="00202154"/>
    <w:rsid w:val="00204085"/>
    <w:rsid w:val="002044CC"/>
    <w:rsid w:val="002046E4"/>
    <w:rsid w:val="002055EC"/>
    <w:rsid w:val="00206B3D"/>
    <w:rsid w:val="00206B99"/>
    <w:rsid w:val="00210626"/>
    <w:rsid w:val="00211D10"/>
    <w:rsid w:val="00211D63"/>
    <w:rsid w:val="0021262D"/>
    <w:rsid w:val="00212F87"/>
    <w:rsid w:val="00213059"/>
    <w:rsid w:val="0021351D"/>
    <w:rsid w:val="002147B5"/>
    <w:rsid w:val="0021556A"/>
    <w:rsid w:val="00216FD0"/>
    <w:rsid w:val="00217B3E"/>
    <w:rsid w:val="002213FF"/>
    <w:rsid w:val="00224F41"/>
    <w:rsid w:val="0023009A"/>
    <w:rsid w:val="00230E6D"/>
    <w:rsid w:val="002352B9"/>
    <w:rsid w:val="00235F47"/>
    <w:rsid w:val="00236CEA"/>
    <w:rsid w:val="00237CDC"/>
    <w:rsid w:val="002403C4"/>
    <w:rsid w:val="00240E56"/>
    <w:rsid w:val="002423AB"/>
    <w:rsid w:val="00242F3A"/>
    <w:rsid w:val="0024656C"/>
    <w:rsid w:val="0025029F"/>
    <w:rsid w:val="00250330"/>
    <w:rsid w:val="00251892"/>
    <w:rsid w:val="0025471B"/>
    <w:rsid w:val="00255335"/>
    <w:rsid w:val="00256824"/>
    <w:rsid w:val="002578A3"/>
    <w:rsid w:val="00257CEF"/>
    <w:rsid w:val="002607CC"/>
    <w:rsid w:val="00260BBD"/>
    <w:rsid w:val="0026210E"/>
    <w:rsid w:val="00270D86"/>
    <w:rsid w:val="00274782"/>
    <w:rsid w:val="0027573E"/>
    <w:rsid w:val="002761DF"/>
    <w:rsid w:val="00276C08"/>
    <w:rsid w:val="0027700C"/>
    <w:rsid w:val="002776AD"/>
    <w:rsid w:val="002828F5"/>
    <w:rsid w:val="00284395"/>
    <w:rsid w:val="00284398"/>
    <w:rsid w:val="00287713"/>
    <w:rsid w:val="00287F98"/>
    <w:rsid w:val="00290C5C"/>
    <w:rsid w:val="00291148"/>
    <w:rsid w:val="002A08BA"/>
    <w:rsid w:val="002A0FA8"/>
    <w:rsid w:val="002A443B"/>
    <w:rsid w:val="002A634C"/>
    <w:rsid w:val="002A7A34"/>
    <w:rsid w:val="002B103D"/>
    <w:rsid w:val="002B27AA"/>
    <w:rsid w:val="002B530E"/>
    <w:rsid w:val="002B555F"/>
    <w:rsid w:val="002B665E"/>
    <w:rsid w:val="002B781E"/>
    <w:rsid w:val="002C1E88"/>
    <w:rsid w:val="002C28A2"/>
    <w:rsid w:val="002C3467"/>
    <w:rsid w:val="002C3672"/>
    <w:rsid w:val="002C7004"/>
    <w:rsid w:val="002C7F0A"/>
    <w:rsid w:val="002D2722"/>
    <w:rsid w:val="002D297C"/>
    <w:rsid w:val="002D4511"/>
    <w:rsid w:val="002D4959"/>
    <w:rsid w:val="002D568F"/>
    <w:rsid w:val="002D6056"/>
    <w:rsid w:val="002D65E7"/>
    <w:rsid w:val="002E1471"/>
    <w:rsid w:val="002E43C9"/>
    <w:rsid w:val="002E542E"/>
    <w:rsid w:val="002E5876"/>
    <w:rsid w:val="002F05AC"/>
    <w:rsid w:val="002F250B"/>
    <w:rsid w:val="002F43FD"/>
    <w:rsid w:val="002F4AB3"/>
    <w:rsid w:val="002F6249"/>
    <w:rsid w:val="00300753"/>
    <w:rsid w:val="00302F5D"/>
    <w:rsid w:val="00304335"/>
    <w:rsid w:val="00304F75"/>
    <w:rsid w:val="00312F5F"/>
    <w:rsid w:val="003146F3"/>
    <w:rsid w:val="00316B2D"/>
    <w:rsid w:val="00320437"/>
    <w:rsid w:val="00321686"/>
    <w:rsid w:val="00321D37"/>
    <w:rsid w:val="003234A8"/>
    <w:rsid w:val="003244C7"/>
    <w:rsid w:val="00324830"/>
    <w:rsid w:val="003257D7"/>
    <w:rsid w:val="00325F0E"/>
    <w:rsid w:val="003260D9"/>
    <w:rsid w:val="00326956"/>
    <w:rsid w:val="003271E0"/>
    <w:rsid w:val="003318B9"/>
    <w:rsid w:val="003378D1"/>
    <w:rsid w:val="003415FC"/>
    <w:rsid w:val="0034330F"/>
    <w:rsid w:val="00343981"/>
    <w:rsid w:val="00345258"/>
    <w:rsid w:val="0034584C"/>
    <w:rsid w:val="00345D55"/>
    <w:rsid w:val="003467F5"/>
    <w:rsid w:val="0034794F"/>
    <w:rsid w:val="003538FA"/>
    <w:rsid w:val="003541A1"/>
    <w:rsid w:val="0035577D"/>
    <w:rsid w:val="00357411"/>
    <w:rsid w:val="00357D3F"/>
    <w:rsid w:val="00357E37"/>
    <w:rsid w:val="00360B7C"/>
    <w:rsid w:val="0036275B"/>
    <w:rsid w:val="00362EBF"/>
    <w:rsid w:val="00364F99"/>
    <w:rsid w:val="00365179"/>
    <w:rsid w:val="00370AAD"/>
    <w:rsid w:val="00370C0A"/>
    <w:rsid w:val="00372BA6"/>
    <w:rsid w:val="00373680"/>
    <w:rsid w:val="00374A71"/>
    <w:rsid w:val="00375562"/>
    <w:rsid w:val="00375D0F"/>
    <w:rsid w:val="0037700C"/>
    <w:rsid w:val="00377573"/>
    <w:rsid w:val="003806F5"/>
    <w:rsid w:val="00383D55"/>
    <w:rsid w:val="003869FF"/>
    <w:rsid w:val="00390CCF"/>
    <w:rsid w:val="00391CC7"/>
    <w:rsid w:val="00391EBF"/>
    <w:rsid w:val="00394FD3"/>
    <w:rsid w:val="0039506F"/>
    <w:rsid w:val="003958AF"/>
    <w:rsid w:val="00396A9D"/>
    <w:rsid w:val="003A0E76"/>
    <w:rsid w:val="003A235F"/>
    <w:rsid w:val="003A3076"/>
    <w:rsid w:val="003A6564"/>
    <w:rsid w:val="003A680B"/>
    <w:rsid w:val="003A7AE9"/>
    <w:rsid w:val="003B0111"/>
    <w:rsid w:val="003B7D6C"/>
    <w:rsid w:val="003C2CFA"/>
    <w:rsid w:val="003C52D2"/>
    <w:rsid w:val="003C65F7"/>
    <w:rsid w:val="003C7017"/>
    <w:rsid w:val="003D04D9"/>
    <w:rsid w:val="003D119F"/>
    <w:rsid w:val="003D1DEE"/>
    <w:rsid w:val="003D4E2D"/>
    <w:rsid w:val="003D63B0"/>
    <w:rsid w:val="003D7BA7"/>
    <w:rsid w:val="003E0C86"/>
    <w:rsid w:val="003E1872"/>
    <w:rsid w:val="003E3023"/>
    <w:rsid w:val="003E3586"/>
    <w:rsid w:val="003E6550"/>
    <w:rsid w:val="003F08DA"/>
    <w:rsid w:val="003F24CA"/>
    <w:rsid w:val="003F4C3E"/>
    <w:rsid w:val="003F6348"/>
    <w:rsid w:val="004007EA"/>
    <w:rsid w:val="004011F8"/>
    <w:rsid w:val="00401A92"/>
    <w:rsid w:val="00401F16"/>
    <w:rsid w:val="0040430D"/>
    <w:rsid w:val="004048DC"/>
    <w:rsid w:val="0040559B"/>
    <w:rsid w:val="004068E5"/>
    <w:rsid w:val="00411BE7"/>
    <w:rsid w:val="00412EB8"/>
    <w:rsid w:val="004133B8"/>
    <w:rsid w:val="004158AD"/>
    <w:rsid w:val="0041642E"/>
    <w:rsid w:val="004173C7"/>
    <w:rsid w:val="0042038A"/>
    <w:rsid w:val="00420591"/>
    <w:rsid w:val="0042146A"/>
    <w:rsid w:val="0042310A"/>
    <w:rsid w:val="004259DF"/>
    <w:rsid w:val="0043150A"/>
    <w:rsid w:val="00433A67"/>
    <w:rsid w:val="00435508"/>
    <w:rsid w:val="004359DA"/>
    <w:rsid w:val="00435A9A"/>
    <w:rsid w:val="00436ADA"/>
    <w:rsid w:val="00436EA7"/>
    <w:rsid w:val="00437513"/>
    <w:rsid w:val="00437EE1"/>
    <w:rsid w:val="00440ED7"/>
    <w:rsid w:val="00440F0A"/>
    <w:rsid w:val="00441014"/>
    <w:rsid w:val="00441C5C"/>
    <w:rsid w:val="00442943"/>
    <w:rsid w:val="00442FB9"/>
    <w:rsid w:val="0044332B"/>
    <w:rsid w:val="00443D92"/>
    <w:rsid w:val="004450DE"/>
    <w:rsid w:val="00446009"/>
    <w:rsid w:val="00450945"/>
    <w:rsid w:val="00453D77"/>
    <w:rsid w:val="0045446A"/>
    <w:rsid w:val="00454A1D"/>
    <w:rsid w:val="00454A65"/>
    <w:rsid w:val="00455A02"/>
    <w:rsid w:val="00455B1E"/>
    <w:rsid w:val="00457D80"/>
    <w:rsid w:val="00461010"/>
    <w:rsid w:val="00462214"/>
    <w:rsid w:val="00462FCD"/>
    <w:rsid w:val="00463A8C"/>
    <w:rsid w:val="00464823"/>
    <w:rsid w:val="00471C6D"/>
    <w:rsid w:val="00475AD8"/>
    <w:rsid w:val="0047766E"/>
    <w:rsid w:val="00477FCD"/>
    <w:rsid w:val="00480D74"/>
    <w:rsid w:val="004814BA"/>
    <w:rsid w:val="004830F5"/>
    <w:rsid w:val="00483EFF"/>
    <w:rsid w:val="00486C75"/>
    <w:rsid w:val="0048787A"/>
    <w:rsid w:val="004915D7"/>
    <w:rsid w:val="004935D5"/>
    <w:rsid w:val="00493A78"/>
    <w:rsid w:val="0049509C"/>
    <w:rsid w:val="00495182"/>
    <w:rsid w:val="00495B5A"/>
    <w:rsid w:val="00496529"/>
    <w:rsid w:val="00497363"/>
    <w:rsid w:val="004A0076"/>
    <w:rsid w:val="004A1825"/>
    <w:rsid w:val="004A3575"/>
    <w:rsid w:val="004A49E3"/>
    <w:rsid w:val="004A5C77"/>
    <w:rsid w:val="004A5F8A"/>
    <w:rsid w:val="004B1345"/>
    <w:rsid w:val="004B27BA"/>
    <w:rsid w:val="004B3AF4"/>
    <w:rsid w:val="004B44F8"/>
    <w:rsid w:val="004B4C09"/>
    <w:rsid w:val="004B6583"/>
    <w:rsid w:val="004B67C9"/>
    <w:rsid w:val="004C040F"/>
    <w:rsid w:val="004C10F0"/>
    <w:rsid w:val="004C1B96"/>
    <w:rsid w:val="004C2EAE"/>
    <w:rsid w:val="004C3766"/>
    <w:rsid w:val="004C5C60"/>
    <w:rsid w:val="004C6330"/>
    <w:rsid w:val="004C7609"/>
    <w:rsid w:val="004D2913"/>
    <w:rsid w:val="004D31B4"/>
    <w:rsid w:val="004D3898"/>
    <w:rsid w:val="004D3B76"/>
    <w:rsid w:val="004D42B0"/>
    <w:rsid w:val="004D4616"/>
    <w:rsid w:val="004D4807"/>
    <w:rsid w:val="004D66D6"/>
    <w:rsid w:val="004D74DA"/>
    <w:rsid w:val="004E04E6"/>
    <w:rsid w:val="004E0A4D"/>
    <w:rsid w:val="004E6104"/>
    <w:rsid w:val="004E76AB"/>
    <w:rsid w:val="004E7D06"/>
    <w:rsid w:val="004F0B35"/>
    <w:rsid w:val="004F100E"/>
    <w:rsid w:val="004F1879"/>
    <w:rsid w:val="004F30A0"/>
    <w:rsid w:val="004F32C0"/>
    <w:rsid w:val="004F3D90"/>
    <w:rsid w:val="004F3DD1"/>
    <w:rsid w:val="004F45D8"/>
    <w:rsid w:val="004F58C9"/>
    <w:rsid w:val="004F6E4C"/>
    <w:rsid w:val="00500FDF"/>
    <w:rsid w:val="005019EC"/>
    <w:rsid w:val="005036B6"/>
    <w:rsid w:val="005040AA"/>
    <w:rsid w:val="0050711C"/>
    <w:rsid w:val="0051008D"/>
    <w:rsid w:val="00511BF4"/>
    <w:rsid w:val="00517332"/>
    <w:rsid w:val="0052115E"/>
    <w:rsid w:val="00522985"/>
    <w:rsid w:val="005236BF"/>
    <w:rsid w:val="00526A7D"/>
    <w:rsid w:val="00531316"/>
    <w:rsid w:val="00531494"/>
    <w:rsid w:val="005341A4"/>
    <w:rsid w:val="00534863"/>
    <w:rsid w:val="005359EA"/>
    <w:rsid w:val="005365E1"/>
    <w:rsid w:val="00537E3C"/>
    <w:rsid w:val="005401E4"/>
    <w:rsid w:val="00540A05"/>
    <w:rsid w:val="00544AEF"/>
    <w:rsid w:val="00545B5F"/>
    <w:rsid w:val="0054668D"/>
    <w:rsid w:val="005532B8"/>
    <w:rsid w:val="0055436A"/>
    <w:rsid w:val="00555EF9"/>
    <w:rsid w:val="0055708F"/>
    <w:rsid w:val="00561343"/>
    <w:rsid w:val="00562D7D"/>
    <w:rsid w:val="00563D7D"/>
    <w:rsid w:val="0057242D"/>
    <w:rsid w:val="00573372"/>
    <w:rsid w:val="00573F86"/>
    <w:rsid w:val="0058216E"/>
    <w:rsid w:val="00582846"/>
    <w:rsid w:val="0058371D"/>
    <w:rsid w:val="0058413F"/>
    <w:rsid w:val="0058438D"/>
    <w:rsid w:val="005847F8"/>
    <w:rsid w:val="00584B0B"/>
    <w:rsid w:val="00585975"/>
    <w:rsid w:val="00587B59"/>
    <w:rsid w:val="00590137"/>
    <w:rsid w:val="00593D94"/>
    <w:rsid w:val="00594334"/>
    <w:rsid w:val="00596E9F"/>
    <w:rsid w:val="00597B77"/>
    <w:rsid w:val="00597FB8"/>
    <w:rsid w:val="005A0790"/>
    <w:rsid w:val="005A1541"/>
    <w:rsid w:val="005A2D21"/>
    <w:rsid w:val="005A4AEF"/>
    <w:rsid w:val="005A5EE9"/>
    <w:rsid w:val="005A7354"/>
    <w:rsid w:val="005B29B9"/>
    <w:rsid w:val="005B33A8"/>
    <w:rsid w:val="005B716A"/>
    <w:rsid w:val="005B7BE3"/>
    <w:rsid w:val="005C069D"/>
    <w:rsid w:val="005C0912"/>
    <w:rsid w:val="005C3F10"/>
    <w:rsid w:val="005C48F5"/>
    <w:rsid w:val="005C6FB7"/>
    <w:rsid w:val="005C715B"/>
    <w:rsid w:val="005D16B9"/>
    <w:rsid w:val="005D218B"/>
    <w:rsid w:val="005D6256"/>
    <w:rsid w:val="005D62BE"/>
    <w:rsid w:val="005D64F4"/>
    <w:rsid w:val="005E04A4"/>
    <w:rsid w:val="005E1DC8"/>
    <w:rsid w:val="005E422D"/>
    <w:rsid w:val="005E73A3"/>
    <w:rsid w:val="005E73E4"/>
    <w:rsid w:val="005E7A10"/>
    <w:rsid w:val="005E7A49"/>
    <w:rsid w:val="005E7E46"/>
    <w:rsid w:val="005F17A1"/>
    <w:rsid w:val="005F3F6E"/>
    <w:rsid w:val="005F6286"/>
    <w:rsid w:val="005F7A6F"/>
    <w:rsid w:val="00601B09"/>
    <w:rsid w:val="00601D83"/>
    <w:rsid w:val="00605F0B"/>
    <w:rsid w:val="00607E15"/>
    <w:rsid w:val="00612A27"/>
    <w:rsid w:val="00612D21"/>
    <w:rsid w:val="00613779"/>
    <w:rsid w:val="0061395B"/>
    <w:rsid w:val="00613A0C"/>
    <w:rsid w:val="00613E16"/>
    <w:rsid w:val="0061646C"/>
    <w:rsid w:val="006164EF"/>
    <w:rsid w:val="00620ABF"/>
    <w:rsid w:val="00621861"/>
    <w:rsid w:val="00624057"/>
    <w:rsid w:val="0062412F"/>
    <w:rsid w:val="00624250"/>
    <w:rsid w:val="00624DF9"/>
    <w:rsid w:val="00627FC1"/>
    <w:rsid w:val="0063082A"/>
    <w:rsid w:val="006312B5"/>
    <w:rsid w:val="006313FC"/>
    <w:rsid w:val="00632740"/>
    <w:rsid w:val="00633CF1"/>
    <w:rsid w:val="00634AA7"/>
    <w:rsid w:val="00635762"/>
    <w:rsid w:val="006362B7"/>
    <w:rsid w:val="0063674A"/>
    <w:rsid w:val="0063779C"/>
    <w:rsid w:val="00640A5F"/>
    <w:rsid w:val="0064264C"/>
    <w:rsid w:val="00645152"/>
    <w:rsid w:val="00654D6C"/>
    <w:rsid w:val="00655122"/>
    <w:rsid w:val="006567E6"/>
    <w:rsid w:val="006572E2"/>
    <w:rsid w:val="00660104"/>
    <w:rsid w:val="00661224"/>
    <w:rsid w:val="00661B0B"/>
    <w:rsid w:val="00661BC0"/>
    <w:rsid w:val="00662887"/>
    <w:rsid w:val="00663078"/>
    <w:rsid w:val="0066631D"/>
    <w:rsid w:val="0067166F"/>
    <w:rsid w:val="00671A01"/>
    <w:rsid w:val="00671B17"/>
    <w:rsid w:val="006723FF"/>
    <w:rsid w:val="006733AB"/>
    <w:rsid w:val="00673695"/>
    <w:rsid w:val="00673921"/>
    <w:rsid w:val="006756A6"/>
    <w:rsid w:val="00675C1A"/>
    <w:rsid w:val="00676A69"/>
    <w:rsid w:val="0067760C"/>
    <w:rsid w:val="00680025"/>
    <w:rsid w:val="00680203"/>
    <w:rsid w:val="006808C7"/>
    <w:rsid w:val="00684E6D"/>
    <w:rsid w:val="0068521A"/>
    <w:rsid w:val="00687AC0"/>
    <w:rsid w:val="00687E98"/>
    <w:rsid w:val="006913F1"/>
    <w:rsid w:val="006919D4"/>
    <w:rsid w:val="006923C1"/>
    <w:rsid w:val="00692755"/>
    <w:rsid w:val="00692BF0"/>
    <w:rsid w:val="00693A4B"/>
    <w:rsid w:val="00693BA0"/>
    <w:rsid w:val="00696986"/>
    <w:rsid w:val="00697094"/>
    <w:rsid w:val="006A49AD"/>
    <w:rsid w:val="006A4FF8"/>
    <w:rsid w:val="006A5743"/>
    <w:rsid w:val="006A6810"/>
    <w:rsid w:val="006A6B19"/>
    <w:rsid w:val="006B1430"/>
    <w:rsid w:val="006B3A1D"/>
    <w:rsid w:val="006B3BD2"/>
    <w:rsid w:val="006B42F8"/>
    <w:rsid w:val="006B510A"/>
    <w:rsid w:val="006B563B"/>
    <w:rsid w:val="006B5999"/>
    <w:rsid w:val="006B7972"/>
    <w:rsid w:val="006B7C86"/>
    <w:rsid w:val="006C2C14"/>
    <w:rsid w:val="006C43B9"/>
    <w:rsid w:val="006C75B0"/>
    <w:rsid w:val="006C7896"/>
    <w:rsid w:val="006D03EE"/>
    <w:rsid w:val="006D0C87"/>
    <w:rsid w:val="006D110A"/>
    <w:rsid w:val="006D230E"/>
    <w:rsid w:val="006D2483"/>
    <w:rsid w:val="006D657A"/>
    <w:rsid w:val="006E0DA5"/>
    <w:rsid w:val="006E2F3E"/>
    <w:rsid w:val="006E2FEF"/>
    <w:rsid w:val="006E3034"/>
    <w:rsid w:val="006E35E4"/>
    <w:rsid w:val="006E6682"/>
    <w:rsid w:val="006E77A8"/>
    <w:rsid w:val="006E7FCD"/>
    <w:rsid w:val="006F0CE0"/>
    <w:rsid w:val="006F0F44"/>
    <w:rsid w:val="006F3DDE"/>
    <w:rsid w:val="006F408A"/>
    <w:rsid w:val="006F6538"/>
    <w:rsid w:val="006F7159"/>
    <w:rsid w:val="007003D2"/>
    <w:rsid w:val="00700D7A"/>
    <w:rsid w:val="007012CF"/>
    <w:rsid w:val="00702040"/>
    <w:rsid w:val="00706C41"/>
    <w:rsid w:val="00712572"/>
    <w:rsid w:val="00714B05"/>
    <w:rsid w:val="00722C16"/>
    <w:rsid w:val="00722F3B"/>
    <w:rsid w:val="00723011"/>
    <w:rsid w:val="007232C7"/>
    <w:rsid w:val="0072333B"/>
    <w:rsid w:val="00723561"/>
    <w:rsid w:val="00725000"/>
    <w:rsid w:val="00730DE7"/>
    <w:rsid w:val="007313A1"/>
    <w:rsid w:val="0073168F"/>
    <w:rsid w:val="00732C7A"/>
    <w:rsid w:val="0073322A"/>
    <w:rsid w:val="00733742"/>
    <w:rsid w:val="007344AD"/>
    <w:rsid w:val="0073636F"/>
    <w:rsid w:val="00736DBF"/>
    <w:rsid w:val="0074122B"/>
    <w:rsid w:val="00741489"/>
    <w:rsid w:val="00741516"/>
    <w:rsid w:val="007416CA"/>
    <w:rsid w:val="00741E15"/>
    <w:rsid w:val="0074483A"/>
    <w:rsid w:val="00744ECB"/>
    <w:rsid w:val="007453A7"/>
    <w:rsid w:val="00745EF1"/>
    <w:rsid w:val="0075074B"/>
    <w:rsid w:val="00750EB3"/>
    <w:rsid w:val="00752583"/>
    <w:rsid w:val="007545B5"/>
    <w:rsid w:val="0075486E"/>
    <w:rsid w:val="00754F00"/>
    <w:rsid w:val="00755B9B"/>
    <w:rsid w:val="00755F99"/>
    <w:rsid w:val="007567BC"/>
    <w:rsid w:val="007572A8"/>
    <w:rsid w:val="00760234"/>
    <w:rsid w:val="007605D5"/>
    <w:rsid w:val="007620E4"/>
    <w:rsid w:val="0076327D"/>
    <w:rsid w:val="00764313"/>
    <w:rsid w:val="00764E2C"/>
    <w:rsid w:val="0076501D"/>
    <w:rsid w:val="0076516F"/>
    <w:rsid w:val="00767139"/>
    <w:rsid w:val="00770337"/>
    <w:rsid w:val="0077113F"/>
    <w:rsid w:val="007748E9"/>
    <w:rsid w:val="007751E4"/>
    <w:rsid w:val="007755F3"/>
    <w:rsid w:val="007755F6"/>
    <w:rsid w:val="00775A3F"/>
    <w:rsid w:val="00782515"/>
    <w:rsid w:val="00783CC9"/>
    <w:rsid w:val="007857DB"/>
    <w:rsid w:val="00787692"/>
    <w:rsid w:val="00790276"/>
    <w:rsid w:val="00790588"/>
    <w:rsid w:val="0079300F"/>
    <w:rsid w:val="00793502"/>
    <w:rsid w:val="00793769"/>
    <w:rsid w:val="00794BAA"/>
    <w:rsid w:val="00794D3F"/>
    <w:rsid w:val="007A2E1B"/>
    <w:rsid w:val="007A5847"/>
    <w:rsid w:val="007A70A3"/>
    <w:rsid w:val="007B0453"/>
    <w:rsid w:val="007B080A"/>
    <w:rsid w:val="007B1DB4"/>
    <w:rsid w:val="007B4C52"/>
    <w:rsid w:val="007B4D7C"/>
    <w:rsid w:val="007B5176"/>
    <w:rsid w:val="007C2ACA"/>
    <w:rsid w:val="007C30E8"/>
    <w:rsid w:val="007C6E77"/>
    <w:rsid w:val="007C6F34"/>
    <w:rsid w:val="007C7305"/>
    <w:rsid w:val="007C7AFE"/>
    <w:rsid w:val="007D0B9C"/>
    <w:rsid w:val="007D276F"/>
    <w:rsid w:val="007D2A6F"/>
    <w:rsid w:val="007D3AB9"/>
    <w:rsid w:val="007D48AB"/>
    <w:rsid w:val="007D7167"/>
    <w:rsid w:val="007E1F55"/>
    <w:rsid w:val="007E2B37"/>
    <w:rsid w:val="007E3406"/>
    <w:rsid w:val="007E52E5"/>
    <w:rsid w:val="007E5CB9"/>
    <w:rsid w:val="007F0192"/>
    <w:rsid w:val="007F0854"/>
    <w:rsid w:val="007F0F1A"/>
    <w:rsid w:val="007F174B"/>
    <w:rsid w:val="007F3CB8"/>
    <w:rsid w:val="0080024E"/>
    <w:rsid w:val="008011D9"/>
    <w:rsid w:val="008021EA"/>
    <w:rsid w:val="0080466F"/>
    <w:rsid w:val="0080528A"/>
    <w:rsid w:val="00806EDC"/>
    <w:rsid w:val="0080722A"/>
    <w:rsid w:val="00807980"/>
    <w:rsid w:val="0081159A"/>
    <w:rsid w:val="00814081"/>
    <w:rsid w:val="00814410"/>
    <w:rsid w:val="008147A1"/>
    <w:rsid w:val="00814990"/>
    <w:rsid w:val="008201FE"/>
    <w:rsid w:val="00820455"/>
    <w:rsid w:val="00821531"/>
    <w:rsid w:val="0082319D"/>
    <w:rsid w:val="00824459"/>
    <w:rsid w:val="00824966"/>
    <w:rsid w:val="00824F6A"/>
    <w:rsid w:val="00825085"/>
    <w:rsid w:val="00827E58"/>
    <w:rsid w:val="008300AF"/>
    <w:rsid w:val="00830751"/>
    <w:rsid w:val="008313E2"/>
    <w:rsid w:val="008357F1"/>
    <w:rsid w:val="00836A0B"/>
    <w:rsid w:val="00836CD5"/>
    <w:rsid w:val="008404B7"/>
    <w:rsid w:val="008422A9"/>
    <w:rsid w:val="00843412"/>
    <w:rsid w:val="00845104"/>
    <w:rsid w:val="00845567"/>
    <w:rsid w:val="008457F9"/>
    <w:rsid w:val="00846C01"/>
    <w:rsid w:val="008472FA"/>
    <w:rsid w:val="00847AB2"/>
    <w:rsid w:val="00852481"/>
    <w:rsid w:val="00855B34"/>
    <w:rsid w:val="00855DCE"/>
    <w:rsid w:val="00856140"/>
    <w:rsid w:val="00856E87"/>
    <w:rsid w:val="00860415"/>
    <w:rsid w:val="008610CF"/>
    <w:rsid w:val="00861CC2"/>
    <w:rsid w:val="008640C8"/>
    <w:rsid w:val="008644DE"/>
    <w:rsid w:val="00865A3D"/>
    <w:rsid w:val="008670E7"/>
    <w:rsid w:val="00867418"/>
    <w:rsid w:val="008709D4"/>
    <w:rsid w:val="008723F4"/>
    <w:rsid w:val="00872A2E"/>
    <w:rsid w:val="00877770"/>
    <w:rsid w:val="0088016B"/>
    <w:rsid w:val="0088136E"/>
    <w:rsid w:val="00883CD9"/>
    <w:rsid w:val="00884397"/>
    <w:rsid w:val="008863D5"/>
    <w:rsid w:val="0088788A"/>
    <w:rsid w:val="008903BA"/>
    <w:rsid w:val="00890491"/>
    <w:rsid w:val="0089077F"/>
    <w:rsid w:val="0089376A"/>
    <w:rsid w:val="00893ECC"/>
    <w:rsid w:val="00895329"/>
    <w:rsid w:val="00896540"/>
    <w:rsid w:val="008A00D6"/>
    <w:rsid w:val="008A0741"/>
    <w:rsid w:val="008A1922"/>
    <w:rsid w:val="008A3AA3"/>
    <w:rsid w:val="008A60B5"/>
    <w:rsid w:val="008B3637"/>
    <w:rsid w:val="008B4455"/>
    <w:rsid w:val="008B5AAC"/>
    <w:rsid w:val="008B6027"/>
    <w:rsid w:val="008C1E20"/>
    <w:rsid w:val="008C2218"/>
    <w:rsid w:val="008C5C58"/>
    <w:rsid w:val="008C6892"/>
    <w:rsid w:val="008C69A5"/>
    <w:rsid w:val="008C7B74"/>
    <w:rsid w:val="008D010F"/>
    <w:rsid w:val="008D096A"/>
    <w:rsid w:val="008D2AA0"/>
    <w:rsid w:val="008D2F49"/>
    <w:rsid w:val="008D6677"/>
    <w:rsid w:val="008E02E8"/>
    <w:rsid w:val="008E0876"/>
    <w:rsid w:val="008E089C"/>
    <w:rsid w:val="008E1BC6"/>
    <w:rsid w:val="008E7E55"/>
    <w:rsid w:val="008F5546"/>
    <w:rsid w:val="008F5883"/>
    <w:rsid w:val="00902295"/>
    <w:rsid w:val="009025C3"/>
    <w:rsid w:val="00902EE1"/>
    <w:rsid w:val="009043DF"/>
    <w:rsid w:val="0090761D"/>
    <w:rsid w:val="00913FB1"/>
    <w:rsid w:val="00914734"/>
    <w:rsid w:val="009201E9"/>
    <w:rsid w:val="0092054F"/>
    <w:rsid w:val="00920559"/>
    <w:rsid w:val="00921639"/>
    <w:rsid w:val="009230D9"/>
    <w:rsid w:val="0092385E"/>
    <w:rsid w:val="009250BC"/>
    <w:rsid w:val="009251A2"/>
    <w:rsid w:val="00925669"/>
    <w:rsid w:val="00926C29"/>
    <w:rsid w:val="00927729"/>
    <w:rsid w:val="00930415"/>
    <w:rsid w:val="00931323"/>
    <w:rsid w:val="009321E0"/>
    <w:rsid w:val="009329ED"/>
    <w:rsid w:val="00933401"/>
    <w:rsid w:val="00933B16"/>
    <w:rsid w:val="0093403A"/>
    <w:rsid w:val="0093568C"/>
    <w:rsid w:val="009365DF"/>
    <w:rsid w:val="00941BB8"/>
    <w:rsid w:val="00941CEA"/>
    <w:rsid w:val="00944D5D"/>
    <w:rsid w:val="009452C0"/>
    <w:rsid w:val="00945B7C"/>
    <w:rsid w:val="00946CF6"/>
    <w:rsid w:val="00947EEE"/>
    <w:rsid w:val="009521E5"/>
    <w:rsid w:val="00954252"/>
    <w:rsid w:val="009543B2"/>
    <w:rsid w:val="009551B2"/>
    <w:rsid w:val="0095623B"/>
    <w:rsid w:val="00956D21"/>
    <w:rsid w:val="00957D45"/>
    <w:rsid w:val="009613FB"/>
    <w:rsid w:val="009625A9"/>
    <w:rsid w:val="009659CE"/>
    <w:rsid w:val="00966769"/>
    <w:rsid w:val="00966868"/>
    <w:rsid w:val="00967567"/>
    <w:rsid w:val="0097524E"/>
    <w:rsid w:val="0097535F"/>
    <w:rsid w:val="00975A49"/>
    <w:rsid w:val="00975CBE"/>
    <w:rsid w:val="009763F4"/>
    <w:rsid w:val="00977C4B"/>
    <w:rsid w:val="00981B75"/>
    <w:rsid w:val="00982604"/>
    <w:rsid w:val="00986945"/>
    <w:rsid w:val="009872FB"/>
    <w:rsid w:val="00990491"/>
    <w:rsid w:val="00992A3E"/>
    <w:rsid w:val="00992A98"/>
    <w:rsid w:val="009951CC"/>
    <w:rsid w:val="009958C3"/>
    <w:rsid w:val="00996354"/>
    <w:rsid w:val="00996D6C"/>
    <w:rsid w:val="009A11F4"/>
    <w:rsid w:val="009A3AC2"/>
    <w:rsid w:val="009A4E4E"/>
    <w:rsid w:val="009A61AE"/>
    <w:rsid w:val="009B00E8"/>
    <w:rsid w:val="009B0275"/>
    <w:rsid w:val="009B0BB6"/>
    <w:rsid w:val="009B1F51"/>
    <w:rsid w:val="009B2F35"/>
    <w:rsid w:val="009B459E"/>
    <w:rsid w:val="009B57AB"/>
    <w:rsid w:val="009B6D54"/>
    <w:rsid w:val="009B7072"/>
    <w:rsid w:val="009B7486"/>
    <w:rsid w:val="009C0458"/>
    <w:rsid w:val="009C0651"/>
    <w:rsid w:val="009C07A8"/>
    <w:rsid w:val="009C097C"/>
    <w:rsid w:val="009C4D4D"/>
    <w:rsid w:val="009C5D67"/>
    <w:rsid w:val="009C60BA"/>
    <w:rsid w:val="009C665E"/>
    <w:rsid w:val="009D1D3B"/>
    <w:rsid w:val="009D3130"/>
    <w:rsid w:val="009D3D09"/>
    <w:rsid w:val="009E050E"/>
    <w:rsid w:val="009F26CF"/>
    <w:rsid w:val="009F4AEE"/>
    <w:rsid w:val="009F6759"/>
    <w:rsid w:val="00A000B1"/>
    <w:rsid w:val="00A0049F"/>
    <w:rsid w:val="00A00987"/>
    <w:rsid w:val="00A01AE0"/>
    <w:rsid w:val="00A02003"/>
    <w:rsid w:val="00A028F8"/>
    <w:rsid w:val="00A03E04"/>
    <w:rsid w:val="00A047BB"/>
    <w:rsid w:val="00A064A8"/>
    <w:rsid w:val="00A0725A"/>
    <w:rsid w:val="00A07626"/>
    <w:rsid w:val="00A13684"/>
    <w:rsid w:val="00A1670A"/>
    <w:rsid w:val="00A20009"/>
    <w:rsid w:val="00A24222"/>
    <w:rsid w:val="00A2629A"/>
    <w:rsid w:val="00A27B36"/>
    <w:rsid w:val="00A30103"/>
    <w:rsid w:val="00A30145"/>
    <w:rsid w:val="00A333E3"/>
    <w:rsid w:val="00A33F3F"/>
    <w:rsid w:val="00A36597"/>
    <w:rsid w:val="00A40461"/>
    <w:rsid w:val="00A40FA2"/>
    <w:rsid w:val="00A414E8"/>
    <w:rsid w:val="00A417CC"/>
    <w:rsid w:val="00A420AF"/>
    <w:rsid w:val="00A44952"/>
    <w:rsid w:val="00A44B98"/>
    <w:rsid w:val="00A500C9"/>
    <w:rsid w:val="00A5017C"/>
    <w:rsid w:val="00A51341"/>
    <w:rsid w:val="00A51C27"/>
    <w:rsid w:val="00A52A63"/>
    <w:rsid w:val="00A5613E"/>
    <w:rsid w:val="00A60EF9"/>
    <w:rsid w:val="00A61900"/>
    <w:rsid w:val="00A6287A"/>
    <w:rsid w:val="00A64BD9"/>
    <w:rsid w:val="00A65F6E"/>
    <w:rsid w:val="00A67B0B"/>
    <w:rsid w:val="00A72C72"/>
    <w:rsid w:val="00A77D4E"/>
    <w:rsid w:val="00A803D1"/>
    <w:rsid w:val="00A82432"/>
    <w:rsid w:val="00A858F1"/>
    <w:rsid w:val="00A87BE7"/>
    <w:rsid w:val="00A95BE1"/>
    <w:rsid w:val="00A97D42"/>
    <w:rsid w:val="00AA0221"/>
    <w:rsid w:val="00AA1AA4"/>
    <w:rsid w:val="00AA29EB"/>
    <w:rsid w:val="00AA2A50"/>
    <w:rsid w:val="00AA5E1D"/>
    <w:rsid w:val="00AA65E2"/>
    <w:rsid w:val="00AB344F"/>
    <w:rsid w:val="00AB4207"/>
    <w:rsid w:val="00AB72CA"/>
    <w:rsid w:val="00AB762E"/>
    <w:rsid w:val="00AB7F29"/>
    <w:rsid w:val="00AC09F9"/>
    <w:rsid w:val="00AC2205"/>
    <w:rsid w:val="00AC49D7"/>
    <w:rsid w:val="00AC4C49"/>
    <w:rsid w:val="00AC67C5"/>
    <w:rsid w:val="00AC6F0E"/>
    <w:rsid w:val="00AC76BF"/>
    <w:rsid w:val="00AC7C5B"/>
    <w:rsid w:val="00AD2061"/>
    <w:rsid w:val="00AD3387"/>
    <w:rsid w:val="00AD3B3D"/>
    <w:rsid w:val="00AD4637"/>
    <w:rsid w:val="00AD579B"/>
    <w:rsid w:val="00AE2A46"/>
    <w:rsid w:val="00AE5B9B"/>
    <w:rsid w:val="00AE7DA5"/>
    <w:rsid w:val="00AF0E5D"/>
    <w:rsid w:val="00AF27FB"/>
    <w:rsid w:val="00AF2B6B"/>
    <w:rsid w:val="00AF4C59"/>
    <w:rsid w:val="00AF5A8A"/>
    <w:rsid w:val="00AF72B2"/>
    <w:rsid w:val="00B015CA"/>
    <w:rsid w:val="00B03394"/>
    <w:rsid w:val="00B03941"/>
    <w:rsid w:val="00B05623"/>
    <w:rsid w:val="00B07FC0"/>
    <w:rsid w:val="00B119B0"/>
    <w:rsid w:val="00B120C6"/>
    <w:rsid w:val="00B130CF"/>
    <w:rsid w:val="00B1454E"/>
    <w:rsid w:val="00B15E23"/>
    <w:rsid w:val="00B2054E"/>
    <w:rsid w:val="00B20E12"/>
    <w:rsid w:val="00B20E21"/>
    <w:rsid w:val="00B21BEB"/>
    <w:rsid w:val="00B24ACD"/>
    <w:rsid w:val="00B27622"/>
    <w:rsid w:val="00B27B4D"/>
    <w:rsid w:val="00B30651"/>
    <w:rsid w:val="00B36011"/>
    <w:rsid w:val="00B36E53"/>
    <w:rsid w:val="00B36EF1"/>
    <w:rsid w:val="00B36F54"/>
    <w:rsid w:val="00B37019"/>
    <w:rsid w:val="00B37CE2"/>
    <w:rsid w:val="00B37E8E"/>
    <w:rsid w:val="00B40C9D"/>
    <w:rsid w:val="00B41721"/>
    <w:rsid w:val="00B41777"/>
    <w:rsid w:val="00B4181A"/>
    <w:rsid w:val="00B437E1"/>
    <w:rsid w:val="00B44B19"/>
    <w:rsid w:val="00B46FDB"/>
    <w:rsid w:val="00B47C7B"/>
    <w:rsid w:val="00B50212"/>
    <w:rsid w:val="00B5140C"/>
    <w:rsid w:val="00B51469"/>
    <w:rsid w:val="00B515EE"/>
    <w:rsid w:val="00B51F02"/>
    <w:rsid w:val="00B54233"/>
    <w:rsid w:val="00B54428"/>
    <w:rsid w:val="00B54679"/>
    <w:rsid w:val="00B57296"/>
    <w:rsid w:val="00B6001E"/>
    <w:rsid w:val="00B60E6B"/>
    <w:rsid w:val="00B61159"/>
    <w:rsid w:val="00B61D20"/>
    <w:rsid w:val="00B61F32"/>
    <w:rsid w:val="00B6538F"/>
    <w:rsid w:val="00B66CC9"/>
    <w:rsid w:val="00B66DEF"/>
    <w:rsid w:val="00B706CE"/>
    <w:rsid w:val="00B74807"/>
    <w:rsid w:val="00B77E68"/>
    <w:rsid w:val="00B80683"/>
    <w:rsid w:val="00B82DE0"/>
    <w:rsid w:val="00B84304"/>
    <w:rsid w:val="00B84F2A"/>
    <w:rsid w:val="00B8508D"/>
    <w:rsid w:val="00B87031"/>
    <w:rsid w:val="00B8715F"/>
    <w:rsid w:val="00B871CA"/>
    <w:rsid w:val="00B87A87"/>
    <w:rsid w:val="00B902E8"/>
    <w:rsid w:val="00B905B1"/>
    <w:rsid w:val="00B905D1"/>
    <w:rsid w:val="00B90E2B"/>
    <w:rsid w:val="00B933E6"/>
    <w:rsid w:val="00B95BD3"/>
    <w:rsid w:val="00B95F26"/>
    <w:rsid w:val="00B96AE8"/>
    <w:rsid w:val="00B96D49"/>
    <w:rsid w:val="00B97289"/>
    <w:rsid w:val="00BA2836"/>
    <w:rsid w:val="00BA48EC"/>
    <w:rsid w:val="00BA4AD7"/>
    <w:rsid w:val="00BB0884"/>
    <w:rsid w:val="00BB0AD1"/>
    <w:rsid w:val="00BB32D5"/>
    <w:rsid w:val="00BB4717"/>
    <w:rsid w:val="00BB55B0"/>
    <w:rsid w:val="00BB74B7"/>
    <w:rsid w:val="00BB7EB2"/>
    <w:rsid w:val="00BC01E7"/>
    <w:rsid w:val="00BC1BE1"/>
    <w:rsid w:val="00BC2679"/>
    <w:rsid w:val="00BC56C3"/>
    <w:rsid w:val="00BC5D18"/>
    <w:rsid w:val="00BC64BB"/>
    <w:rsid w:val="00BC6A1E"/>
    <w:rsid w:val="00BD022B"/>
    <w:rsid w:val="00BD02BB"/>
    <w:rsid w:val="00BD1220"/>
    <w:rsid w:val="00BD3045"/>
    <w:rsid w:val="00BD3842"/>
    <w:rsid w:val="00BD4336"/>
    <w:rsid w:val="00BD6F1F"/>
    <w:rsid w:val="00BD710B"/>
    <w:rsid w:val="00BD7FAD"/>
    <w:rsid w:val="00BE42F1"/>
    <w:rsid w:val="00BF05BB"/>
    <w:rsid w:val="00BF2370"/>
    <w:rsid w:val="00BF2B1E"/>
    <w:rsid w:val="00BF42AF"/>
    <w:rsid w:val="00BF5AF2"/>
    <w:rsid w:val="00BF6038"/>
    <w:rsid w:val="00BF6A26"/>
    <w:rsid w:val="00C014C2"/>
    <w:rsid w:val="00C024AC"/>
    <w:rsid w:val="00C02DCB"/>
    <w:rsid w:val="00C03220"/>
    <w:rsid w:val="00C0366B"/>
    <w:rsid w:val="00C040AD"/>
    <w:rsid w:val="00C0489C"/>
    <w:rsid w:val="00C04B1B"/>
    <w:rsid w:val="00C0770F"/>
    <w:rsid w:val="00C07A5B"/>
    <w:rsid w:val="00C105EC"/>
    <w:rsid w:val="00C106A2"/>
    <w:rsid w:val="00C1176A"/>
    <w:rsid w:val="00C11FF4"/>
    <w:rsid w:val="00C131AB"/>
    <w:rsid w:val="00C13628"/>
    <w:rsid w:val="00C150EB"/>
    <w:rsid w:val="00C16983"/>
    <w:rsid w:val="00C17340"/>
    <w:rsid w:val="00C214E2"/>
    <w:rsid w:val="00C22207"/>
    <w:rsid w:val="00C225FB"/>
    <w:rsid w:val="00C24547"/>
    <w:rsid w:val="00C25D1F"/>
    <w:rsid w:val="00C27263"/>
    <w:rsid w:val="00C27E98"/>
    <w:rsid w:val="00C3188B"/>
    <w:rsid w:val="00C37F9C"/>
    <w:rsid w:val="00C40AAE"/>
    <w:rsid w:val="00C417C4"/>
    <w:rsid w:val="00C450D0"/>
    <w:rsid w:val="00C45398"/>
    <w:rsid w:val="00C45A62"/>
    <w:rsid w:val="00C45B09"/>
    <w:rsid w:val="00C4784C"/>
    <w:rsid w:val="00C5090B"/>
    <w:rsid w:val="00C52941"/>
    <w:rsid w:val="00C53D67"/>
    <w:rsid w:val="00C579A2"/>
    <w:rsid w:val="00C6060E"/>
    <w:rsid w:val="00C60B86"/>
    <w:rsid w:val="00C6167F"/>
    <w:rsid w:val="00C62320"/>
    <w:rsid w:val="00C62602"/>
    <w:rsid w:val="00C67851"/>
    <w:rsid w:val="00C70598"/>
    <w:rsid w:val="00C705C5"/>
    <w:rsid w:val="00C70B01"/>
    <w:rsid w:val="00C720FE"/>
    <w:rsid w:val="00C74476"/>
    <w:rsid w:val="00C774DF"/>
    <w:rsid w:val="00C77625"/>
    <w:rsid w:val="00C800FC"/>
    <w:rsid w:val="00C80547"/>
    <w:rsid w:val="00C80985"/>
    <w:rsid w:val="00C82466"/>
    <w:rsid w:val="00C83435"/>
    <w:rsid w:val="00C8359A"/>
    <w:rsid w:val="00C85235"/>
    <w:rsid w:val="00C9037A"/>
    <w:rsid w:val="00C92DB3"/>
    <w:rsid w:val="00C934C7"/>
    <w:rsid w:val="00C940CA"/>
    <w:rsid w:val="00C952A9"/>
    <w:rsid w:val="00C953C3"/>
    <w:rsid w:val="00CA0334"/>
    <w:rsid w:val="00CA0432"/>
    <w:rsid w:val="00CA0EEE"/>
    <w:rsid w:val="00CA15A2"/>
    <w:rsid w:val="00CA2B22"/>
    <w:rsid w:val="00CA3951"/>
    <w:rsid w:val="00CA67FF"/>
    <w:rsid w:val="00CB041D"/>
    <w:rsid w:val="00CB3B36"/>
    <w:rsid w:val="00CB5B64"/>
    <w:rsid w:val="00CC1342"/>
    <w:rsid w:val="00CC487D"/>
    <w:rsid w:val="00CC4D0E"/>
    <w:rsid w:val="00CC72F3"/>
    <w:rsid w:val="00CD0375"/>
    <w:rsid w:val="00CD107A"/>
    <w:rsid w:val="00CD257C"/>
    <w:rsid w:val="00CD2828"/>
    <w:rsid w:val="00CD3706"/>
    <w:rsid w:val="00CD6B19"/>
    <w:rsid w:val="00CE121C"/>
    <w:rsid w:val="00CE28F0"/>
    <w:rsid w:val="00CE2E52"/>
    <w:rsid w:val="00CE43AE"/>
    <w:rsid w:val="00CF1830"/>
    <w:rsid w:val="00CF1A53"/>
    <w:rsid w:val="00CF239A"/>
    <w:rsid w:val="00CF40D0"/>
    <w:rsid w:val="00CF5DA0"/>
    <w:rsid w:val="00CF5DC7"/>
    <w:rsid w:val="00CF64F0"/>
    <w:rsid w:val="00CF6878"/>
    <w:rsid w:val="00CF73B5"/>
    <w:rsid w:val="00CF77C4"/>
    <w:rsid w:val="00CF7C77"/>
    <w:rsid w:val="00D00723"/>
    <w:rsid w:val="00D00784"/>
    <w:rsid w:val="00D0114E"/>
    <w:rsid w:val="00D019F3"/>
    <w:rsid w:val="00D0432D"/>
    <w:rsid w:val="00D07C9B"/>
    <w:rsid w:val="00D10464"/>
    <w:rsid w:val="00D113B6"/>
    <w:rsid w:val="00D119E0"/>
    <w:rsid w:val="00D14457"/>
    <w:rsid w:val="00D160F4"/>
    <w:rsid w:val="00D16C3A"/>
    <w:rsid w:val="00D21F3C"/>
    <w:rsid w:val="00D21F58"/>
    <w:rsid w:val="00D2206F"/>
    <w:rsid w:val="00D2207B"/>
    <w:rsid w:val="00D23019"/>
    <w:rsid w:val="00D25205"/>
    <w:rsid w:val="00D26A11"/>
    <w:rsid w:val="00D26FB5"/>
    <w:rsid w:val="00D30F6A"/>
    <w:rsid w:val="00D3191D"/>
    <w:rsid w:val="00D31EFF"/>
    <w:rsid w:val="00D32601"/>
    <w:rsid w:val="00D36DF5"/>
    <w:rsid w:val="00D406FF"/>
    <w:rsid w:val="00D40772"/>
    <w:rsid w:val="00D40E78"/>
    <w:rsid w:val="00D410EE"/>
    <w:rsid w:val="00D428C8"/>
    <w:rsid w:val="00D43F91"/>
    <w:rsid w:val="00D43FFB"/>
    <w:rsid w:val="00D44825"/>
    <w:rsid w:val="00D45B83"/>
    <w:rsid w:val="00D46AC0"/>
    <w:rsid w:val="00D46F75"/>
    <w:rsid w:val="00D47995"/>
    <w:rsid w:val="00D50E3C"/>
    <w:rsid w:val="00D51158"/>
    <w:rsid w:val="00D5381D"/>
    <w:rsid w:val="00D551E1"/>
    <w:rsid w:val="00D62C21"/>
    <w:rsid w:val="00D630E6"/>
    <w:rsid w:val="00D63A31"/>
    <w:rsid w:val="00D666B9"/>
    <w:rsid w:val="00D67A37"/>
    <w:rsid w:val="00D70E89"/>
    <w:rsid w:val="00D7223A"/>
    <w:rsid w:val="00D72EF3"/>
    <w:rsid w:val="00D7417E"/>
    <w:rsid w:val="00D754E4"/>
    <w:rsid w:val="00D75C3C"/>
    <w:rsid w:val="00D76158"/>
    <w:rsid w:val="00D80BD1"/>
    <w:rsid w:val="00D80C2F"/>
    <w:rsid w:val="00D82678"/>
    <w:rsid w:val="00D84312"/>
    <w:rsid w:val="00D853BE"/>
    <w:rsid w:val="00D87D87"/>
    <w:rsid w:val="00D928B1"/>
    <w:rsid w:val="00D92F48"/>
    <w:rsid w:val="00D93684"/>
    <w:rsid w:val="00D93DEA"/>
    <w:rsid w:val="00D959DA"/>
    <w:rsid w:val="00D95DBB"/>
    <w:rsid w:val="00D96430"/>
    <w:rsid w:val="00D97428"/>
    <w:rsid w:val="00D97A83"/>
    <w:rsid w:val="00DA06B7"/>
    <w:rsid w:val="00DA4F75"/>
    <w:rsid w:val="00DA51DA"/>
    <w:rsid w:val="00DA585D"/>
    <w:rsid w:val="00DA64DC"/>
    <w:rsid w:val="00DB0491"/>
    <w:rsid w:val="00DB0EC3"/>
    <w:rsid w:val="00DB21AA"/>
    <w:rsid w:val="00DB2917"/>
    <w:rsid w:val="00DB39A9"/>
    <w:rsid w:val="00DB42E4"/>
    <w:rsid w:val="00DB5E25"/>
    <w:rsid w:val="00DB5E2C"/>
    <w:rsid w:val="00DB6EB9"/>
    <w:rsid w:val="00DC0DD2"/>
    <w:rsid w:val="00DC1142"/>
    <w:rsid w:val="00DC138A"/>
    <w:rsid w:val="00DC2FBE"/>
    <w:rsid w:val="00DC5073"/>
    <w:rsid w:val="00DC7CFD"/>
    <w:rsid w:val="00DD06EE"/>
    <w:rsid w:val="00DD39CB"/>
    <w:rsid w:val="00DD47DA"/>
    <w:rsid w:val="00DD7FB7"/>
    <w:rsid w:val="00DE44C0"/>
    <w:rsid w:val="00DE556D"/>
    <w:rsid w:val="00DE696F"/>
    <w:rsid w:val="00DE6BB9"/>
    <w:rsid w:val="00DF0613"/>
    <w:rsid w:val="00DF2D8C"/>
    <w:rsid w:val="00DF437C"/>
    <w:rsid w:val="00DF6B41"/>
    <w:rsid w:val="00DF7802"/>
    <w:rsid w:val="00DF7B94"/>
    <w:rsid w:val="00E00832"/>
    <w:rsid w:val="00E017B1"/>
    <w:rsid w:val="00E01CAC"/>
    <w:rsid w:val="00E02734"/>
    <w:rsid w:val="00E02DF2"/>
    <w:rsid w:val="00E034B8"/>
    <w:rsid w:val="00E0412D"/>
    <w:rsid w:val="00E04356"/>
    <w:rsid w:val="00E0470C"/>
    <w:rsid w:val="00E10222"/>
    <w:rsid w:val="00E132B8"/>
    <w:rsid w:val="00E140DF"/>
    <w:rsid w:val="00E144A9"/>
    <w:rsid w:val="00E1599A"/>
    <w:rsid w:val="00E2061D"/>
    <w:rsid w:val="00E216B5"/>
    <w:rsid w:val="00E216E2"/>
    <w:rsid w:val="00E24FE1"/>
    <w:rsid w:val="00E25AEC"/>
    <w:rsid w:val="00E25B8B"/>
    <w:rsid w:val="00E27A08"/>
    <w:rsid w:val="00E31DA4"/>
    <w:rsid w:val="00E336EC"/>
    <w:rsid w:val="00E379D9"/>
    <w:rsid w:val="00E4139F"/>
    <w:rsid w:val="00E41C3A"/>
    <w:rsid w:val="00E4277A"/>
    <w:rsid w:val="00E4643A"/>
    <w:rsid w:val="00E50D87"/>
    <w:rsid w:val="00E50F98"/>
    <w:rsid w:val="00E52CE1"/>
    <w:rsid w:val="00E5615D"/>
    <w:rsid w:val="00E56796"/>
    <w:rsid w:val="00E56910"/>
    <w:rsid w:val="00E56E24"/>
    <w:rsid w:val="00E647E1"/>
    <w:rsid w:val="00E64D4E"/>
    <w:rsid w:val="00E66FC2"/>
    <w:rsid w:val="00E703ED"/>
    <w:rsid w:val="00E714CF"/>
    <w:rsid w:val="00E715CB"/>
    <w:rsid w:val="00E71F85"/>
    <w:rsid w:val="00E75C78"/>
    <w:rsid w:val="00E75ECB"/>
    <w:rsid w:val="00E77107"/>
    <w:rsid w:val="00E8092F"/>
    <w:rsid w:val="00E8244B"/>
    <w:rsid w:val="00E83239"/>
    <w:rsid w:val="00E83AAD"/>
    <w:rsid w:val="00E8732F"/>
    <w:rsid w:val="00E91AD4"/>
    <w:rsid w:val="00E91BBF"/>
    <w:rsid w:val="00E91FC8"/>
    <w:rsid w:val="00E92FF3"/>
    <w:rsid w:val="00E9319E"/>
    <w:rsid w:val="00E94F8A"/>
    <w:rsid w:val="00E97850"/>
    <w:rsid w:val="00EA15FB"/>
    <w:rsid w:val="00EA4744"/>
    <w:rsid w:val="00EA66A3"/>
    <w:rsid w:val="00EA67AE"/>
    <w:rsid w:val="00EB132A"/>
    <w:rsid w:val="00EB1432"/>
    <w:rsid w:val="00EB185F"/>
    <w:rsid w:val="00EB3582"/>
    <w:rsid w:val="00EB51E1"/>
    <w:rsid w:val="00EB715C"/>
    <w:rsid w:val="00EB7220"/>
    <w:rsid w:val="00EB7F68"/>
    <w:rsid w:val="00EC1FC8"/>
    <w:rsid w:val="00EC2001"/>
    <w:rsid w:val="00EC23FA"/>
    <w:rsid w:val="00EC2BA6"/>
    <w:rsid w:val="00EC4690"/>
    <w:rsid w:val="00ED0329"/>
    <w:rsid w:val="00ED133A"/>
    <w:rsid w:val="00ED24B6"/>
    <w:rsid w:val="00ED35AD"/>
    <w:rsid w:val="00ED3CEC"/>
    <w:rsid w:val="00ED413E"/>
    <w:rsid w:val="00ED6810"/>
    <w:rsid w:val="00ED7482"/>
    <w:rsid w:val="00EE1BD4"/>
    <w:rsid w:val="00EE50FE"/>
    <w:rsid w:val="00EF0D2B"/>
    <w:rsid w:val="00EF18FC"/>
    <w:rsid w:val="00EF2B59"/>
    <w:rsid w:val="00EF2E4E"/>
    <w:rsid w:val="00EF66BF"/>
    <w:rsid w:val="00F00CA9"/>
    <w:rsid w:val="00F03BD1"/>
    <w:rsid w:val="00F043A8"/>
    <w:rsid w:val="00F06CEC"/>
    <w:rsid w:val="00F10824"/>
    <w:rsid w:val="00F137AF"/>
    <w:rsid w:val="00F16139"/>
    <w:rsid w:val="00F2017C"/>
    <w:rsid w:val="00F208D0"/>
    <w:rsid w:val="00F20C0E"/>
    <w:rsid w:val="00F2132C"/>
    <w:rsid w:val="00F24615"/>
    <w:rsid w:val="00F304CF"/>
    <w:rsid w:val="00F321BF"/>
    <w:rsid w:val="00F35444"/>
    <w:rsid w:val="00F35BB6"/>
    <w:rsid w:val="00F35F1E"/>
    <w:rsid w:val="00F42850"/>
    <w:rsid w:val="00F43097"/>
    <w:rsid w:val="00F43534"/>
    <w:rsid w:val="00F44090"/>
    <w:rsid w:val="00F44475"/>
    <w:rsid w:val="00F44761"/>
    <w:rsid w:val="00F4477F"/>
    <w:rsid w:val="00F462E5"/>
    <w:rsid w:val="00F474EE"/>
    <w:rsid w:val="00F50F35"/>
    <w:rsid w:val="00F50FE6"/>
    <w:rsid w:val="00F524E8"/>
    <w:rsid w:val="00F52DCF"/>
    <w:rsid w:val="00F5324E"/>
    <w:rsid w:val="00F55E11"/>
    <w:rsid w:val="00F57DAB"/>
    <w:rsid w:val="00F60004"/>
    <w:rsid w:val="00F63F90"/>
    <w:rsid w:val="00F738E1"/>
    <w:rsid w:val="00F73B01"/>
    <w:rsid w:val="00F74B53"/>
    <w:rsid w:val="00F76941"/>
    <w:rsid w:val="00F80728"/>
    <w:rsid w:val="00F82A25"/>
    <w:rsid w:val="00F82B07"/>
    <w:rsid w:val="00F84DB0"/>
    <w:rsid w:val="00F86B47"/>
    <w:rsid w:val="00F91E5E"/>
    <w:rsid w:val="00F91F46"/>
    <w:rsid w:val="00F9405F"/>
    <w:rsid w:val="00F96FC3"/>
    <w:rsid w:val="00F979A8"/>
    <w:rsid w:val="00F97F61"/>
    <w:rsid w:val="00FA2FD4"/>
    <w:rsid w:val="00FA346E"/>
    <w:rsid w:val="00FA3680"/>
    <w:rsid w:val="00FA3B01"/>
    <w:rsid w:val="00FA5C69"/>
    <w:rsid w:val="00FA6CDA"/>
    <w:rsid w:val="00FB00A1"/>
    <w:rsid w:val="00FB1066"/>
    <w:rsid w:val="00FB1289"/>
    <w:rsid w:val="00FB1639"/>
    <w:rsid w:val="00FB3583"/>
    <w:rsid w:val="00FB427F"/>
    <w:rsid w:val="00FB4D5D"/>
    <w:rsid w:val="00FB50E6"/>
    <w:rsid w:val="00FB5591"/>
    <w:rsid w:val="00FB5EDF"/>
    <w:rsid w:val="00FC0E0B"/>
    <w:rsid w:val="00FC1963"/>
    <w:rsid w:val="00FC32AA"/>
    <w:rsid w:val="00FC3F0F"/>
    <w:rsid w:val="00FC6987"/>
    <w:rsid w:val="00FC7548"/>
    <w:rsid w:val="00FC7900"/>
    <w:rsid w:val="00FD0311"/>
    <w:rsid w:val="00FD0422"/>
    <w:rsid w:val="00FD1465"/>
    <w:rsid w:val="00FD6E64"/>
    <w:rsid w:val="00FD7DB5"/>
    <w:rsid w:val="00FE04AD"/>
    <w:rsid w:val="00FE12DA"/>
    <w:rsid w:val="00FE2DAC"/>
    <w:rsid w:val="00FE33C3"/>
    <w:rsid w:val="00FE349D"/>
    <w:rsid w:val="00FE4640"/>
    <w:rsid w:val="00FE64FD"/>
    <w:rsid w:val="00FE712E"/>
    <w:rsid w:val="00FF121E"/>
    <w:rsid w:val="00FF31D1"/>
    <w:rsid w:val="00FF61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923D9"/>
  <w15:docId w15:val="{87FF6ABD-4F6D-4D51-BCD8-69D280FB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34A8"/>
    <w:pPr>
      <w:spacing w:after="0" w:line="240" w:lineRule="auto"/>
    </w:pPr>
    <w:rPr>
      <w:rFonts w:ascii="Verdana" w:eastAsia="Times New Roman" w:hAnsi="Verdana"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Zaimportowanystyl1">
    <w:name w:val="Zaimportowany styl 1"/>
    <w:rsid w:val="00AE5B9B"/>
    <w:pPr>
      <w:numPr>
        <w:numId w:val="1"/>
      </w:numPr>
    </w:pPr>
  </w:style>
  <w:style w:type="paragraph" w:styleId="Akapitzlist">
    <w:name w:val="List Paragraph"/>
    <w:qFormat/>
    <w:rsid w:val="00AE5B9B"/>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kern w:val="20"/>
      <w:sz w:val="24"/>
      <w:szCs w:val="24"/>
      <w:u w:color="000000"/>
      <w:bdr w:val="nil"/>
      <w:lang w:eastAsia="pl-PL"/>
    </w:rPr>
  </w:style>
  <w:style w:type="paragraph" w:styleId="Nagwek">
    <w:name w:val="header"/>
    <w:basedOn w:val="Normalny"/>
    <w:link w:val="NagwekZnak"/>
    <w:uiPriority w:val="99"/>
    <w:unhideWhenUsed/>
    <w:rsid w:val="00AE5B9B"/>
    <w:pPr>
      <w:tabs>
        <w:tab w:val="center" w:pos="4536"/>
        <w:tab w:val="right" w:pos="9072"/>
      </w:tabs>
    </w:pPr>
  </w:style>
  <w:style w:type="character" w:customStyle="1" w:styleId="NagwekZnak">
    <w:name w:val="Nagłówek Znak"/>
    <w:basedOn w:val="Domylnaczcionkaakapitu"/>
    <w:link w:val="Nagwek"/>
    <w:uiPriority w:val="99"/>
    <w:rsid w:val="00AE5B9B"/>
    <w:rPr>
      <w:rFonts w:ascii="Verdana" w:eastAsia="Times New Roman" w:hAnsi="Verdana" w:cs="Times New Roman"/>
      <w:sz w:val="20"/>
      <w:szCs w:val="20"/>
      <w:lang w:eastAsia="pl-PL"/>
    </w:rPr>
  </w:style>
  <w:style w:type="paragraph" w:styleId="Stopka">
    <w:name w:val="footer"/>
    <w:basedOn w:val="Normalny"/>
    <w:link w:val="StopkaZnak"/>
    <w:uiPriority w:val="99"/>
    <w:unhideWhenUsed/>
    <w:rsid w:val="00AE5B9B"/>
    <w:pPr>
      <w:tabs>
        <w:tab w:val="center" w:pos="4536"/>
        <w:tab w:val="right" w:pos="9072"/>
      </w:tabs>
    </w:pPr>
  </w:style>
  <w:style w:type="character" w:customStyle="1" w:styleId="StopkaZnak">
    <w:name w:val="Stopka Znak"/>
    <w:basedOn w:val="Domylnaczcionkaakapitu"/>
    <w:link w:val="Stopka"/>
    <w:uiPriority w:val="99"/>
    <w:rsid w:val="00AE5B9B"/>
    <w:rPr>
      <w:rFonts w:ascii="Verdana" w:eastAsia="Times New Roman" w:hAnsi="Verdana" w:cs="Times New Roman"/>
      <w:sz w:val="20"/>
      <w:szCs w:val="20"/>
      <w:lang w:eastAsia="pl-PL"/>
    </w:rPr>
  </w:style>
  <w:style w:type="paragraph" w:styleId="Bezodstpw">
    <w:name w:val="No Spacing"/>
    <w:uiPriority w:val="1"/>
    <w:qFormat/>
    <w:rsid w:val="00E8244B"/>
    <w:pPr>
      <w:spacing w:after="0" w:line="240" w:lineRule="auto"/>
    </w:pPr>
    <w:rPr>
      <w:rFonts w:ascii="Verdana" w:eastAsia="Times New Roman" w:hAnsi="Verdana" w:cs="Times New Roman"/>
      <w:sz w:val="20"/>
      <w:szCs w:val="20"/>
      <w:lang w:eastAsia="pl-PL"/>
    </w:rPr>
  </w:style>
  <w:style w:type="table" w:customStyle="1" w:styleId="TableNormal">
    <w:name w:val="Table Normal"/>
    <w:rsid w:val="007B4C5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table" w:styleId="Tabela-Siatka">
    <w:name w:val="Table Grid"/>
    <w:basedOn w:val="Standardowy"/>
    <w:rsid w:val="007B4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7B4C52"/>
    <w:pPr>
      <w:pBdr>
        <w:top w:val="nil"/>
        <w:left w:val="nil"/>
        <w:bottom w:val="nil"/>
        <w:right w:val="nil"/>
        <w:between w:val="nil"/>
        <w:bar w:val="nil"/>
      </w:pBdr>
    </w:pPr>
    <w:rPr>
      <w:rFonts w:ascii="Times New Roman" w:eastAsia="Arial Unicode MS" w:hAnsi="Times New Roman" w:cs="Arial Unicode MS"/>
      <w:color w:val="000000"/>
      <w:kern w:val="20"/>
      <w:u w:color="000000"/>
      <w:bdr w:val="nil"/>
    </w:rPr>
  </w:style>
  <w:style w:type="character" w:customStyle="1" w:styleId="TekstprzypisudolnegoZnak">
    <w:name w:val="Tekst przypisu dolnego Znak"/>
    <w:basedOn w:val="Domylnaczcionkaakapitu"/>
    <w:link w:val="Tekstprzypisudolnego"/>
    <w:rsid w:val="007B4C52"/>
    <w:rPr>
      <w:rFonts w:ascii="Times New Roman" w:eastAsia="Arial Unicode MS" w:hAnsi="Times New Roman" w:cs="Arial Unicode MS"/>
      <w:color w:val="000000"/>
      <w:kern w:val="20"/>
      <w:sz w:val="20"/>
      <w:szCs w:val="20"/>
      <w:u w:color="000000"/>
      <w:bdr w:val="nil"/>
      <w:lang w:eastAsia="pl-PL"/>
    </w:rPr>
  </w:style>
  <w:style w:type="character" w:styleId="Odwoanieprzypisudolnego">
    <w:name w:val="footnote reference"/>
    <w:basedOn w:val="Domylnaczcionkaakapitu"/>
    <w:unhideWhenUsed/>
    <w:rsid w:val="007B4C52"/>
    <w:rPr>
      <w:vertAlign w:val="superscript"/>
    </w:rPr>
  </w:style>
  <w:style w:type="character" w:styleId="Odwoaniedokomentarza">
    <w:name w:val="annotation reference"/>
    <w:basedOn w:val="Domylnaczcionkaakapitu"/>
    <w:uiPriority w:val="99"/>
    <w:semiHidden/>
    <w:unhideWhenUsed/>
    <w:rsid w:val="00C450D0"/>
    <w:rPr>
      <w:sz w:val="16"/>
      <w:szCs w:val="16"/>
    </w:rPr>
  </w:style>
  <w:style w:type="paragraph" w:styleId="Tekstkomentarza">
    <w:name w:val="annotation text"/>
    <w:basedOn w:val="Normalny"/>
    <w:link w:val="TekstkomentarzaZnak"/>
    <w:uiPriority w:val="99"/>
    <w:unhideWhenUsed/>
    <w:rsid w:val="00C450D0"/>
  </w:style>
  <w:style w:type="character" w:customStyle="1" w:styleId="TekstkomentarzaZnak">
    <w:name w:val="Tekst komentarza Znak"/>
    <w:basedOn w:val="Domylnaczcionkaakapitu"/>
    <w:link w:val="Tekstkomentarza"/>
    <w:uiPriority w:val="99"/>
    <w:rsid w:val="00C450D0"/>
    <w:rPr>
      <w:rFonts w:ascii="Verdana" w:eastAsia="Times New Roman" w:hAnsi="Verdana"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450D0"/>
    <w:rPr>
      <w:b/>
      <w:bCs/>
    </w:rPr>
  </w:style>
  <w:style w:type="character" w:customStyle="1" w:styleId="TematkomentarzaZnak">
    <w:name w:val="Temat komentarza Znak"/>
    <w:basedOn w:val="TekstkomentarzaZnak"/>
    <w:link w:val="Tematkomentarza"/>
    <w:uiPriority w:val="99"/>
    <w:semiHidden/>
    <w:rsid w:val="00C450D0"/>
    <w:rPr>
      <w:rFonts w:ascii="Verdana" w:eastAsia="Times New Roman" w:hAnsi="Verdana" w:cs="Times New Roman"/>
      <w:b/>
      <w:bCs/>
      <w:sz w:val="20"/>
      <w:szCs w:val="20"/>
      <w:lang w:eastAsia="pl-PL"/>
    </w:rPr>
  </w:style>
  <w:style w:type="paragraph" w:styleId="Tekstdymka">
    <w:name w:val="Balloon Text"/>
    <w:basedOn w:val="Normalny"/>
    <w:link w:val="TekstdymkaZnak"/>
    <w:uiPriority w:val="99"/>
    <w:semiHidden/>
    <w:unhideWhenUsed/>
    <w:rsid w:val="008147A1"/>
    <w:rPr>
      <w:rFonts w:ascii="Segoe UI" w:hAnsi="Segoe UI" w:cs="Segoe UI"/>
      <w:sz w:val="18"/>
      <w:szCs w:val="18"/>
    </w:rPr>
  </w:style>
  <w:style w:type="character" w:customStyle="1" w:styleId="TekstdymkaZnak">
    <w:name w:val="Tekst dymka Znak"/>
    <w:basedOn w:val="Domylnaczcionkaakapitu"/>
    <w:link w:val="Tekstdymka"/>
    <w:uiPriority w:val="99"/>
    <w:semiHidden/>
    <w:rsid w:val="008147A1"/>
    <w:rPr>
      <w:rFonts w:ascii="Segoe UI" w:eastAsia="Times New Roman" w:hAnsi="Segoe UI" w:cs="Segoe UI"/>
      <w:sz w:val="18"/>
      <w:szCs w:val="18"/>
      <w:lang w:eastAsia="pl-PL"/>
    </w:rPr>
  </w:style>
  <w:style w:type="paragraph" w:styleId="NormalnyWeb">
    <w:name w:val="Normal (Web)"/>
    <w:basedOn w:val="Normalny"/>
    <w:uiPriority w:val="99"/>
    <w:semiHidden/>
    <w:unhideWhenUsed/>
    <w:rsid w:val="00291148"/>
    <w:rPr>
      <w:rFonts w:ascii="Times New Roman" w:hAnsi="Times New Roman"/>
      <w:sz w:val="24"/>
      <w:szCs w:val="24"/>
    </w:rPr>
  </w:style>
  <w:style w:type="paragraph" w:styleId="Poprawka">
    <w:name w:val="Revision"/>
    <w:hidden/>
    <w:uiPriority w:val="99"/>
    <w:semiHidden/>
    <w:rsid w:val="001C46E9"/>
    <w:pPr>
      <w:spacing w:after="0" w:line="240" w:lineRule="auto"/>
    </w:pPr>
    <w:rPr>
      <w:rFonts w:ascii="Verdana" w:eastAsia="Times New Roman" w:hAnsi="Verdana" w:cs="Times New Roman"/>
      <w:sz w:val="20"/>
      <w:szCs w:val="20"/>
      <w:lang w:eastAsia="pl-PL"/>
    </w:rPr>
  </w:style>
  <w:style w:type="character" w:styleId="Hipercze">
    <w:name w:val="Hyperlink"/>
    <w:basedOn w:val="Domylnaczcionkaakapitu"/>
    <w:uiPriority w:val="99"/>
    <w:semiHidden/>
    <w:unhideWhenUsed/>
    <w:rsid w:val="00DB39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68430">
      <w:bodyDiv w:val="1"/>
      <w:marLeft w:val="0"/>
      <w:marRight w:val="0"/>
      <w:marTop w:val="0"/>
      <w:marBottom w:val="0"/>
      <w:divBdr>
        <w:top w:val="none" w:sz="0" w:space="0" w:color="auto"/>
        <w:left w:val="none" w:sz="0" w:space="0" w:color="auto"/>
        <w:bottom w:val="none" w:sz="0" w:space="0" w:color="auto"/>
        <w:right w:val="none" w:sz="0" w:space="0" w:color="auto"/>
      </w:divBdr>
    </w:div>
    <w:div w:id="455416731">
      <w:bodyDiv w:val="1"/>
      <w:marLeft w:val="0"/>
      <w:marRight w:val="0"/>
      <w:marTop w:val="0"/>
      <w:marBottom w:val="0"/>
      <w:divBdr>
        <w:top w:val="none" w:sz="0" w:space="0" w:color="auto"/>
        <w:left w:val="none" w:sz="0" w:space="0" w:color="auto"/>
        <w:bottom w:val="none" w:sz="0" w:space="0" w:color="auto"/>
        <w:right w:val="none" w:sz="0" w:space="0" w:color="auto"/>
      </w:divBdr>
    </w:div>
    <w:div w:id="1061253362">
      <w:bodyDiv w:val="1"/>
      <w:marLeft w:val="0"/>
      <w:marRight w:val="0"/>
      <w:marTop w:val="0"/>
      <w:marBottom w:val="0"/>
      <w:divBdr>
        <w:top w:val="none" w:sz="0" w:space="0" w:color="auto"/>
        <w:left w:val="none" w:sz="0" w:space="0" w:color="auto"/>
        <w:bottom w:val="none" w:sz="0" w:space="0" w:color="auto"/>
        <w:right w:val="none" w:sz="0" w:space="0" w:color="auto"/>
      </w:divBdr>
    </w:div>
    <w:div w:id="1222717894">
      <w:bodyDiv w:val="1"/>
      <w:marLeft w:val="0"/>
      <w:marRight w:val="0"/>
      <w:marTop w:val="0"/>
      <w:marBottom w:val="0"/>
      <w:divBdr>
        <w:top w:val="none" w:sz="0" w:space="0" w:color="auto"/>
        <w:left w:val="none" w:sz="0" w:space="0" w:color="auto"/>
        <w:bottom w:val="none" w:sz="0" w:space="0" w:color="auto"/>
        <w:right w:val="none" w:sz="0" w:space="0" w:color="auto"/>
      </w:divBdr>
    </w:div>
    <w:div w:id="1278221186">
      <w:bodyDiv w:val="1"/>
      <w:marLeft w:val="0"/>
      <w:marRight w:val="0"/>
      <w:marTop w:val="0"/>
      <w:marBottom w:val="0"/>
      <w:divBdr>
        <w:top w:val="none" w:sz="0" w:space="0" w:color="auto"/>
        <w:left w:val="none" w:sz="0" w:space="0" w:color="auto"/>
        <w:bottom w:val="none" w:sz="0" w:space="0" w:color="auto"/>
        <w:right w:val="none" w:sz="0" w:space="0" w:color="auto"/>
      </w:divBdr>
    </w:div>
    <w:div w:id="1441489305">
      <w:bodyDiv w:val="1"/>
      <w:marLeft w:val="0"/>
      <w:marRight w:val="0"/>
      <w:marTop w:val="0"/>
      <w:marBottom w:val="0"/>
      <w:divBdr>
        <w:top w:val="none" w:sz="0" w:space="0" w:color="auto"/>
        <w:left w:val="none" w:sz="0" w:space="0" w:color="auto"/>
        <w:bottom w:val="none" w:sz="0" w:space="0" w:color="auto"/>
        <w:right w:val="none" w:sz="0" w:space="0" w:color="auto"/>
      </w:divBdr>
    </w:div>
    <w:div w:id="1862432391">
      <w:bodyDiv w:val="1"/>
      <w:marLeft w:val="0"/>
      <w:marRight w:val="0"/>
      <w:marTop w:val="0"/>
      <w:marBottom w:val="0"/>
      <w:divBdr>
        <w:top w:val="none" w:sz="0" w:space="0" w:color="auto"/>
        <w:left w:val="none" w:sz="0" w:space="0" w:color="auto"/>
        <w:bottom w:val="none" w:sz="0" w:space="0" w:color="auto"/>
        <w:right w:val="none" w:sz="0" w:space="0" w:color="auto"/>
      </w:divBdr>
    </w:div>
    <w:div w:id="2032143873">
      <w:bodyDiv w:val="1"/>
      <w:marLeft w:val="0"/>
      <w:marRight w:val="0"/>
      <w:marTop w:val="0"/>
      <w:marBottom w:val="0"/>
      <w:divBdr>
        <w:top w:val="none" w:sz="0" w:space="0" w:color="auto"/>
        <w:left w:val="none" w:sz="0" w:space="0" w:color="auto"/>
        <w:bottom w:val="none" w:sz="0" w:space="0" w:color="auto"/>
        <w:right w:val="none" w:sz="0" w:space="0" w:color="auto"/>
      </w:divBdr>
    </w:div>
    <w:div w:id="212430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p:properties xmlns:p="http://schemas.microsoft.com/office/2006/metadata/properties" xmlns:xsi="http://www.w3.org/2001/XMLSchema-instance" xmlns:pc="http://schemas.microsoft.com/office/infopath/2007/PartnerControls">
  <documentManagement>
    <_activity xmlns="447a286c-f091-4fb8-9d80-05b4ccb300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21707738AF5A349896EF2EDF2029BEF" ma:contentTypeVersion="15" ma:contentTypeDescription="Utwórz nowy dokument." ma:contentTypeScope="" ma:versionID="8c5e21c1c8035a865ab71c04a7e5507c">
  <xsd:schema xmlns:xsd="http://www.w3.org/2001/XMLSchema" xmlns:xs="http://www.w3.org/2001/XMLSchema" xmlns:p="http://schemas.microsoft.com/office/2006/metadata/properties" xmlns:ns3="447a286c-f091-4fb8-9d80-05b4ccb300cc" xmlns:ns4="6fa27061-551a-45e2-82a2-6455d83bb940" targetNamespace="http://schemas.microsoft.com/office/2006/metadata/properties" ma:root="true" ma:fieldsID="01448fdd037f489b821553356b3c8d31" ns3:_="" ns4:_="">
    <xsd:import namespace="447a286c-f091-4fb8-9d80-05b4ccb300cc"/>
    <xsd:import namespace="6fa27061-551a-45e2-82a2-6455d83bb9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a286c-f091-4fb8-9d80-05b4ccb30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a27061-551a-45e2-82a2-6455d83bb94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1E9C8-DF04-4E67-A1C0-F0A50729CD29}">
  <ds:schemaRefs>
    <ds:schemaRef ds:uri="http://www.w3.org/2001/XMLSchema"/>
  </ds:schemaRefs>
</ds:datastoreItem>
</file>

<file path=customXml/itemProps2.xml><?xml version="1.0" encoding="utf-8"?>
<ds:datastoreItem xmlns:ds="http://schemas.openxmlformats.org/officeDocument/2006/customXml" ds:itemID="{DBBD534C-90C7-446C-8798-C4C2ED9CCC97}">
  <ds:schemaRefs>
    <ds:schemaRef ds:uri="http://schemas.microsoft.com/office/2006/metadata/properties"/>
    <ds:schemaRef ds:uri="http://schemas.microsoft.com/office/infopath/2007/PartnerControls"/>
    <ds:schemaRef ds:uri="447a286c-f091-4fb8-9d80-05b4ccb300cc"/>
  </ds:schemaRefs>
</ds:datastoreItem>
</file>

<file path=customXml/itemProps3.xml><?xml version="1.0" encoding="utf-8"?>
<ds:datastoreItem xmlns:ds="http://schemas.openxmlformats.org/officeDocument/2006/customXml" ds:itemID="{441DA519-A036-4C35-B27A-AE97A9F6A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a286c-f091-4fb8-9d80-05b4ccb300cc"/>
    <ds:schemaRef ds:uri="6fa27061-551a-45e2-82a2-6455d83bb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78761A-4DA9-44CA-A843-E99C8EF6D155}">
  <ds:schemaRefs>
    <ds:schemaRef ds:uri="http://schemas.microsoft.com/sharepoint/v3/contenttype/forms"/>
  </ds:schemaRefs>
</ds:datastoreItem>
</file>

<file path=customXml/itemProps5.xml><?xml version="1.0" encoding="utf-8"?>
<ds:datastoreItem xmlns:ds="http://schemas.openxmlformats.org/officeDocument/2006/customXml" ds:itemID="{4297FC25-34AF-494C-956C-88EDEBED3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26</Pages>
  <Words>8860</Words>
  <Characters>53161</Characters>
  <Application>Microsoft Office Word</Application>
  <DocSecurity>0</DocSecurity>
  <Lines>443</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Kartasińska W1D</dc:creator>
  <cp:keywords/>
  <dc:description/>
  <cp:lastModifiedBy>Wanda Ignatowska W9BFK</cp:lastModifiedBy>
  <cp:revision>5</cp:revision>
  <cp:lastPrinted>2025-09-15T09:36:00Z</cp:lastPrinted>
  <dcterms:created xsi:type="dcterms:W3CDTF">2025-09-12T11:22:00Z</dcterms:created>
  <dcterms:modified xsi:type="dcterms:W3CDTF">2025-09-26T07:37:00Z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0x010100521707738AF5A349896EF2EDF2029BEF</vt:lpwstr>
  </property>
</Properties>
</file>