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B3" w:rsidRPr="0087297C" w:rsidRDefault="00BD0DB3" w:rsidP="001011BD">
      <w:pPr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87297C">
        <w:rPr>
          <w:b/>
          <w:sz w:val="28"/>
          <w:szCs w:val="28"/>
          <w:lang w:val="pl-PL"/>
        </w:rPr>
        <w:t>Karta warunków realizacji przedmiotu</w:t>
      </w:r>
    </w:p>
    <w:p w:rsidR="00BD0DB3" w:rsidRPr="00B90B12" w:rsidRDefault="00BD0DB3" w:rsidP="007D7676">
      <w:pPr>
        <w:jc w:val="center"/>
        <w:rPr>
          <w:sz w:val="20"/>
          <w:szCs w:val="20"/>
          <w:lang w:val="pl-PL"/>
        </w:rPr>
      </w:pPr>
      <w:r w:rsidRPr="0087297C">
        <w:rPr>
          <w:b/>
          <w:sz w:val="28"/>
          <w:szCs w:val="28"/>
          <w:lang w:val="pl-PL"/>
        </w:rPr>
        <w:t>ob</w:t>
      </w:r>
      <w:r>
        <w:rPr>
          <w:b/>
          <w:sz w:val="28"/>
          <w:szCs w:val="28"/>
          <w:lang w:val="pl-PL"/>
        </w:rPr>
        <w:t>o</w:t>
      </w:r>
      <w:r w:rsidRPr="0087297C">
        <w:rPr>
          <w:b/>
          <w:sz w:val="28"/>
          <w:szCs w:val="28"/>
          <w:lang w:val="pl-PL"/>
        </w:rPr>
        <w:t>wiązujących w roku akademickim 2019/2020</w:t>
      </w:r>
      <w:r>
        <w:rPr>
          <w:b/>
          <w:sz w:val="28"/>
          <w:szCs w:val="28"/>
          <w:lang w:val="pl-PL"/>
        </w:rPr>
        <w:br/>
      </w:r>
      <w:r w:rsidRPr="00B90B12">
        <w:rPr>
          <w:sz w:val="20"/>
          <w:szCs w:val="20"/>
          <w:lang w:val="pl-PL"/>
        </w:rPr>
        <w:t>na podstawie §14 ust.2. Regulaminu studiów w Politechnice Łódzkiej</w:t>
      </w:r>
      <w:r>
        <w:rPr>
          <w:sz w:val="20"/>
          <w:szCs w:val="20"/>
          <w:lang w:val="pl-PL"/>
        </w:rPr>
        <w:t xml:space="preserve"> -</w:t>
      </w:r>
      <w:r w:rsidRPr="00B90B12">
        <w:rPr>
          <w:sz w:val="20"/>
          <w:szCs w:val="20"/>
          <w:lang w:val="pl-PL"/>
        </w:rPr>
        <w:t xml:space="preserve"> Uchwała Nr 6/2019</w:t>
      </w:r>
      <w:r>
        <w:rPr>
          <w:sz w:val="20"/>
          <w:szCs w:val="20"/>
          <w:lang w:val="pl-PL"/>
        </w:rPr>
        <w:t xml:space="preserve"> </w:t>
      </w:r>
      <w:r w:rsidRPr="00B90B12">
        <w:rPr>
          <w:sz w:val="20"/>
          <w:szCs w:val="20"/>
          <w:lang w:val="pl-PL"/>
        </w:rPr>
        <w:t>Senatu Politechniki Łódzkiej</w:t>
      </w:r>
      <w:r>
        <w:rPr>
          <w:sz w:val="20"/>
          <w:szCs w:val="20"/>
          <w:lang w:val="pl-PL"/>
        </w:rPr>
        <w:t xml:space="preserve"> </w:t>
      </w:r>
      <w:r w:rsidRPr="00B90B12">
        <w:rPr>
          <w:sz w:val="20"/>
          <w:szCs w:val="20"/>
          <w:lang w:val="pl-PL"/>
        </w:rPr>
        <w:t>z dnia 24 kwietnia 2019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0"/>
        <w:gridCol w:w="717"/>
        <w:gridCol w:w="816"/>
        <w:gridCol w:w="904"/>
        <w:gridCol w:w="739"/>
        <w:gridCol w:w="717"/>
        <w:gridCol w:w="1160"/>
        <w:gridCol w:w="721"/>
        <w:gridCol w:w="718"/>
      </w:tblGrid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Program kształcenia</w:t>
            </w:r>
          </w:p>
        </w:tc>
        <w:tc>
          <w:tcPr>
            <w:tcW w:w="6492" w:type="dxa"/>
            <w:gridSpan w:val="8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Poziom studiów</w:t>
            </w:r>
          </w:p>
        </w:tc>
        <w:tc>
          <w:tcPr>
            <w:tcW w:w="717" w:type="dxa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6B4508">
              <w:rPr>
                <w:lang w:val="pl-PL"/>
              </w:rPr>
              <w:t>1</w:t>
            </w:r>
          </w:p>
        </w:tc>
        <w:tc>
          <w:tcPr>
            <w:tcW w:w="1720" w:type="dxa"/>
            <w:gridSpan w:val="2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Tryb studiów</w:t>
            </w:r>
          </w:p>
        </w:tc>
        <w:tc>
          <w:tcPr>
            <w:tcW w:w="1456" w:type="dxa"/>
            <w:gridSpan w:val="2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stacjonarne</w:t>
            </w:r>
          </w:p>
        </w:tc>
        <w:tc>
          <w:tcPr>
            <w:tcW w:w="1881" w:type="dxa"/>
            <w:gridSpan w:val="2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Rok studiów</w:t>
            </w:r>
          </w:p>
        </w:tc>
        <w:tc>
          <w:tcPr>
            <w:tcW w:w="718" w:type="dxa"/>
          </w:tcPr>
          <w:p w:rsidR="00BD0DB3" w:rsidRPr="008925DE" w:rsidRDefault="00D97642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 xml:space="preserve">Nazwa przedmiotu </w:t>
            </w:r>
          </w:p>
        </w:tc>
        <w:tc>
          <w:tcPr>
            <w:tcW w:w="6492" w:type="dxa"/>
            <w:gridSpan w:val="8"/>
          </w:tcPr>
          <w:p w:rsidR="00071197" w:rsidRPr="00EE6F7F" w:rsidRDefault="006B4508" w:rsidP="00071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cs="Courier New"/>
                <w:lang w:val="pl-PL" w:eastAsia="pl-PL"/>
              </w:rPr>
            </w:pPr>
            <w:r>
              <w:rPr>
                <w:rFonts w:cs="Courier New"/>
                <w:lang w:val="pl-PL" w:eastAsia="pl-PL"/>
              </w:rPr>
              <w:t>Techniki membranowe</w:t>
            </w:r>
          </w:p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Kod przedmiotu</w:t>
            </w:r>
          </w:p>
        </w:tc>
        <w:tc>
          <w:tcPr>
            <w:tcW w:w="1533" w:type="dxa"/>
            <w:gridSpan w:val="2"/>
          </w:tcPr>
          <w:p w:rsidR="00BD0DB3" w:rsidRPr="00D97642" w:rsidRDefault="004057C1" w:rsidP="006B4508">
            <w:pPr>
              <w:spacing w:before="0" w:after="0"/>
              <w:jc w:val="center"/>
              <w:rPr>
                <w:lang w:val="pl-PL"/>
              </w:rPr>
            </w:pPr>
            <w:hyperlink r:id="rId4" w:history="1">
              <w:r w:rsidR="00EE6F7F" w:rsidRPr="00D97642">
                <w:rPr>
                  <w:rStyle w:val="Hipercze"/>
                </w:rPr>
                <w:t xml:space="preserve">10 </w:t>
              </w:r>
              <w:r w:rsidR="006B4508" w:rsidRPr="00D97642">
                <w:rPr>
                  <w:rStyle w:val="Hipercze"/>
                </w:rPr>
                <w:t>15 0304</w:t>
              </w:r>
              <w:r w:rsidR="00EE6F7F" w:rsidRPr="00D97642">
                <w:rPr>
                  <w:rStyle w:val="Hipercze"/>
                </w:rPr>
                <w:t xml:space="preserve"> 00</w:t>
              </w:r>
            </w:hyperlink>
          </w:p>
        </w:tc>
        <w:tc>
          <w:tcPr>
            <w:tcW w:w="1643" w:type="dxa"/>
            <w:gridSpan w:val="2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Liczba punktów ECTS:</w:t>
            </w:r>
          </w:p>
        </w:tc>
        <w:tc>
          <w:tcPr>
            <w:tcW w:w="717" w:type="dxa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6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Forma zajęć:</w:t>
            </w:r>
          </w:p>
        </w:tc>
        <w:tc>
          <w:tcPr>
            <w:tcW w:w="1439" w:type="dxa"/>
            <w:gridSpan w:val="2"/>
          </w:tcPr>
          <w:p w:rsidR="00BD0DB3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Wykłady</w:t>
            </w:r>
          </w:p>
          <w:p w:rsidR="00F226CF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Laboratorium</w:t>
            </w:r>
          </w:p>
        </w:tc>
      </w:tr>
      <w:tr w:rsidR="00BD0DB3" w:rsidRPr="001011BD" w:rsidTr="008925DE">
        <w:tc>
          <w:tcPr>
            <w:tcW w:w="257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Prowadzący zajęcia:</w:t>
            </w:r>
          </w:p>
        </w:tc>
        <w:tc>
          <w:tcPr>
            <w:tcW w:w="3893" w:type="dxa"/>
            <w:gridSpan w:val="5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 w:rsidRPr="00F226CF">
              <w:t>Prof. PŁ</w:t>
            </w:r>
            <w:r w:rsidR="00356F27">
              <w:t>,</w:t>
            </w:r>
            <w:r w:rsidRPr="00F226CF">
              <w:t xml:space="preserve"> </w:t>
            </w:r>
            <w:r>
              <w:t>d</w:t>
            </w:r>
            <w:r w:rsidRPr="00F226CF">
              <w:t xml:space="preserve">r hab. inż. </w:t>
            </w:r>
            <w:r>
              <w:rPr>
                <w:lang w:val="pl-PL"/>
              </w:rPr>
              <w:t>Elwira Tomczak</w:t>
            </w:r>
          </w:p>
        </w:tc>
        <w:tc>
          <w:tcPr>
            <w:tcW w:w="1160" w:type="dxa"/>
          </w:tcPr>
          <w:p w:rsidR="00BD0DB3" w:rsidRPr="008925DE" w:rsidRDefault="00BD0DB3" w:rsidP="008925DE">
            <w:pPr>
              <w:spacing w:before="0" w:after="0"/>
              <w:jc w:val="center"/>
              <w:rPr>
                <w:lang w:val="pl-PL"/>
              </w:rPr>
            </w:pPr>
            <w:r w:rsidRPr="008925DE">
              <w:rPr>
                <w:lang w:val="pl-PL"/>
              </w:rPr>
              <w:t>Data ogłoszenia</w:t>
            </w:r>
          </w:p>
        </w:tc>
        <w:tc>
          <w:tcPr>
            <w:tcW w:w="1439" w:type="dxa"/>
            <w:gridSpan w:val="2"/>
          </w:tcPr>
          <w:p w:rsidR="00BD0DB3" w:rsidRPr="008925DE" w:rsidRDefault="00F226CF" w:rsidP="008925DE">
            <w:pPr>
              <w:spacing w:before="0" w:after="0"/>
              <w:jc w:val="center"/>
              <w:rPr>
                <w:lang w:val="pl-PL"/>
              </w:rPr>
            </w:pPr>
            <w:r>
              <w:rPr>
                <w:lang w:val="pl-PL"/>
              </w:rPr>
              <w:t>30.09.2019</w:t>
            </w:r>
          </w:p>
        </w:tc>
      </w:tr>
      <w:tr w:rsidR="00BD0DB3" w:rsidRPr="00F15A25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b/>
                <w:lang w:val="pl-PL"/>
              </w:rPr>
              <w:t>1</w:t>
            </w:r>
            <w:r w:rsidRPr="008925DE">
              <w:rPr>
                <w:lang w:val="pl-PL"/>
              </w:rPr>
              <w:t>.</w:t>
            </w:r>
            <w:r w:rsidRPr="008925DE">
              <w:rPr>
                <w:b/>
                <w:lang w:val="pl-PL"/>
              </w:rPr>
              <w:t>Obowiązujące zasady odbywania zajęć dydaktycznych</w:t>
            </w:r>
          </w:p>
        </w:tc>
      </w:tr>
      <w:tr w:rsidR="00BD0DB3" w:rsidRPr="00F15A25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a). zasady uczestnictwa w zajęciach</w:t>
            </w:r>
          </w:p>
        </w:tc>
      </w:tr>
      <w:tr w:rsidR="00BD0DB3" w:rsidRPr="002B0CFB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Pr="008925DE" w:rsidRDefault="00F15A25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Zajęcia obowiązkowe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F15A25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b).zasady usprawiedliwiania nieobecności na obowiązkowych formach zajęć</w:t>
            </w:r>
          </w:p>
        </w:tc>
      </w:tr>
      <w:tr w:rsidR="00BD0DB3" w:rsidRPr="002B0CFB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Default="00F226CF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Nieobecność na 3 godz. wykładu nie musi być usprawiedliwiona.</w:t>
            </w:r>
          </w:p>
          <w:p w:rsidR="00BD0DB3" w:rsidRPr="008925DE" w:rsidRDefault="00F226CF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Obecność na laboratorium</w:t>
            </w:r>
            <w:r w:rsidR="006B4508">
              <w:rPr>
                <w:lang w:val="pl-PL"/>
              </w:rPr>
              <w:t xml:space="preserve"> jest obowiązkowa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F15A25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c). warunki odrabiania nieobecności na obowiązkowych zajęciach</w:t>
            </w:r>
          </w:p>
        </w:tc>
      </w:tr>
      <w:tr w:rsidR="00BD0DB3" w:rsidRPr="00F15A25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F15A25" w:rsidRPr="008925DE" w:rsidRDefault="00F15A25" w:rsidP="00F15A25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Uzupełnienie 1 brakującego ćwiczenia laboratoryjnego można warunkowo odrobić w terminie ustalonym z prowadzącym, jeśli nieobecność jest usprawiedliwiona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F15A25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b/>
                <w:lang w:val="pl-PL"/>
              </w:rPr>
              <w:t>2</w:t>
            </w:r>
            <w:r w:rsidRPr="008925DE">
              <w:rPr>
                <w:lang w:val="pl-PL"/>
              </w:rPr>
              <w:t>.</w:t>
            </w:r>
            <w:r w:rsidRPr="008925DE">
              <w:rPr>
                <w:b/>
                <w:lang w:val="pl-PL"/>
              </w:rPr>
              <w:t>Warunki i trybu przystępowania i uzyskiwania zaliczenia zajęć</w:t>
            </w:r>
            <w:r w:rsidRPr="008925DE">
              <w:rPr>
                <w:lang w:val="pl-PL"/>
              </w:rPr>
              <w:t xml:space="preserve"> </w:t>
            </w:r>
          </w:p>
        </w:tc>
      </w:tr>
      <w:tr w:rsidR="00BD0DB3" w:rsidRPr="00F15A25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 xml:space="preserve">a). formy i metody weryfikacji efektów uczenia się  </w:t>
            </w:r>
          </w:p>
        </w:tc>
      </w:tr>
      <w:tr w:rsidR="00BD0DB3" w:rsidRPr="00F15A25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Default="00F226CF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 xml:space="preserve">Test </w:t>
            </w:r>
            <w:r w:rsidR="00D97642">
              <w:rPr>
                <w:lang w:val="pl-PL"/>
              </w:rPr>
              <w:t xml:space="preserve">lub kolokwium </w:t>
            </w:r>
            <w:r>
              <w:rPr>
                <w:lang w:val="pl-PL"/>
              </w:rPr>
              <w:t>z materiału wykładowego.</w:t>
            </w:r>
          </w:p>
          <w:p w:rsidR="00BD0DB3" w:rsidRPr="008925DE" w:rsidRDefault="00D97642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Kolokwium wejściowe i ocena ze s</w:t>
            </w:r>
            <w:r w:rsidR="00F226CF">
              <w:rPr>
                <w:lang w:val="pl-PL"/>
              </w:rPr>
              <w:t xml:space="preserve">prawozdania </w:t>
            </w:r>
            <w:r>
              <w:rPr>
                <w:lang w:val="pl-PL"/>
              </w:rPr>
              <w:t>i</w:t>
            </w:r>
            <w:r w:rsidR="00F226CF">
              <w:rPr>
                <w:lang w:val="pl-PL"/>
              </w:rPr>
              <w:t xml:space="preserve"> wykonania ćwiczeń laboratoryjnych.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F15A25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  <w:r w:rsidRPr="008925DE">
              <w:rPr>
                <w:lang w:val="pl-PL"/>
              </w:rPr>
              <w:t>b). liczba terminów zaliczeń w semestrze realizacji przedmiotu</w:t>
            </w:r>
          </w:p>
        </w:tc>
      </w:tr>
      <w:tr w:rsidR="00BD0DB3" w:rsidRPr="00F15A25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Default="00356F27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Student może zaliczać test z wykładów w trzech terminach.</w:t>
            </w:r>
          </w:p>
          <w:p w:rsidR="00BD0DB3" w:rsidRPr="008925DE" w:rsidRDefault="00F15A25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Jeden termin uzupełnienia ćwiczeń laboratoryjnych - warunkowo.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F15A25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b/>
                <w:lang w:val="pl-PL"/>
              </w:rPr>
            </w:pPr>
            <w:r w:rsidRPr="008925DE">
              <w:rPr>
                <w:b/>
                <w:lang w:val="pl-PL"/>
              </w:rPr>
              <w:t>3.Wymagania uzyskania pozytywnego zaliczenia przedmiotu i zasady ustalania ocen cząstkowych ze składowych form zajęć i oceny końcowej z przedmiotu</w:t>
            </w:r>
          </w:p>
        </w:tc>
      </w:tr>
      <w:tr w:rsidR="00BD0DB3" w:rsidRPr="00F15A25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Default="00356F27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Pozytywna ocena z testu.</w:t>
            </w:r>
          </w:p>
          <w:p w:rsidR="00BD0DB3" w:rsidRPr="008925DE" w:rsidRDefault="00356F27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 xml:space="preserve">Zaliczenie wszystkich </w:t>
            </w:r>
            <w:r w:rsidR="00D97642">
              <w:rPr>
                <w:lang w:val="pl-PL"/>
              </w:rPr>
              <w:t xml:space="preserve">kolokwiów wejściowych i </w:t>
            </w:r>
            <w:r>
              <w:rPr>
                <w:lang w:val="pl-PL"/>
              </w:rPr>
              <w:t xml:space="preserve">sprawozdań z </w:t>
            </w:r>
            <w:r w:rsidR="00D97642">
              <w:rPr>
                <w:lang w:val="pl-PL"/>
              </w:rPr>
              <w:t>ćwiczeń laboratoryjnych</w:t>
            </w:r>
            <w:r>
              <w:rPr>
                <w:lang w:val="pl-PL"/>
              </w:rPr>
              <w:t>.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F15A25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b/>
                <w:lang w:val="pl-PL"/>
              </w:rPr>
            </w:pPr>
            <w:r w:rsidRPr="008925DE">
              <w:rPr>
                <w:b/>
                <w:lang w:val="pl-PL"/>
              </w:rPr>
              <w:t>4.Pozostałe warunki uzyskania zaliczenia przedmiotu</w:t>
            </w:r>
          </w:p>
        </w:tc>
      </w:tr>
      <w:tr w:rsidR="00BD0DB3" w:rsidRPr="00F15A25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  <w:p w:rsidR="00BD0DB3" w:rsidRPr="008925DE" w:rsidRDefault="00356F27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 xml:space="preserve">Ocena końcowa </w:t>
            </w:r>
            <w:r w:rsidR="00D97642">
              <w:rPr>
                <w:lang w:val="pl-PL"/>
              </w:rPr>
              <w:t>6</w:t>
            </w:r>
            <w:r>
              <w:rPr>
                <w:lang w:val="pl-PL"/>
              </w:rPr>
              <w:t xml:space="preserve">0% wynik testu + </w:t>
            </w:r>
            <w:r w:rsidR="00D97642">
              <w:rPr>
                <w:lang w:val="pl-PL"/>
              </w:rPr>
              <w:t>4</w:t>
            </w:r>
            <w:r>
              <w:rPr>
                <w:lang w:val="pl-PL"/>
              </w:rPr>
              <w:t>0% średnia ocena z laboratorium.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  <w:tr w:rsidR="00BD0DB3" w:rsidRPr="001011BD" w:rsidTr="008925DE">
        <w:tc>
          <w:tcPr>
            <w:tcW w:w="9062" w:type="dxa"/>
            <w:gridSpan w:val="9"/>
          </w:tcPr>
          <w:p w:rsidR="00BD0DB3" w:rsidRPr="008925DE" w:rsidRDefault="00BD0DB3" w:rsidP="008925DE">
            <w:pPr>
              <w:spacing w:before="0" w:after="0"/>
              <w:rPr>
                <w:b/>
                <w:lang w:val="pl-PL"/>
              </w:rPr>
            </w:pPr>
            <w:r w:rsidRPr="008925DE">
              <w:rPr>
                <w:b/>
                <w:lang w:val="pl-PL"/>
              </w:rPr>
              <w:t>5. Terminy konsultacji</w:t>
            </w:r>
          </w:p>
        </w:tc>
      </w:tr>
      <w:tr w:rsidR="00BD0DB3" w:rsidRPr="001011BD" w:rsidTr="008925DE">
        <w:tc>
          <w:tcPr>
            <w:tcW w:w="9062" w:type="dxa"/>
            <w:gridSpan w:val="9"/>
          </w:tcPr>
          <w:p w:rsidR="00F15A25" w:rsidRPr="008925DE" w:rsidRDefault="00F15A25" w:rsidP="00F15A25">
            <w:pPr>
              <w:spacing w:before="0" w:after="0"/>
              <w:rPr>
                <w:lang w:val="pl-PL"/>
              </w:rPr>
            </w:pPr>
            <w:r w:rsidRPr="00F226CF">
              <w:t>Prof. PŁ</w:t>
            </w:r>
            <w:r>
              <w:t>,</w:t>
            </w:r>
            <w:r w:rsidRPr="00F226CF">
              <w:t xml:space="preserve"> </w:t>
            </w:r>
            <w:r>
              <w:t>d</w:t>
            </w:r>
            <w:r w:rsidRPr="00F226CF">
              <w:t xml:space="preserve">r hab. inż. </w:t>
            </w:r>
            <w:r>
              <w:rPr>
                <w:lang w:val="pl-PL"/>
              </w:rPr>
              <w:t>Elwira Tomczak                               poniedziałek 12.15-14.00</w:t>
            </w:r>
          </w:p>
          <w:p w:rsidR="00BD0DB3" w:rsidRPr="008925DE" w:rsidRDefault="00F15A25" w:rsidP="008925DE">
            <w:pPr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 xml:space="preserve">Dr inż. Joanna Marszałek                                                   </w:t>
            </w:r>
          </w:p>
          <w:p w:rsidR="00BD0DB3" w:rsidRPr="008925DE" w:rsidRDefault="00BD0DB3" w:rsidP="008925DE">
            <w:pPr>
              <w:spacing w:before="0" w:after="0"/>
              <w:rPr>
                <w:lang w:val="pl-PL"/>
              </w:rPr>
            </w:pPr>
          </w:p>
        </w:tc>
      </w:tr>
    </w:tbl>
    <w:p w:rsidR="00BD0DB3" w:rsidRPr="002B0CFB" w:rsidRDefault="00BD0DB3" w:rsidP="002B0CFB">
      <w:pPr>
        <w:spacing w:before="0" w:after="0"/>
        <w:rPr>
          <w:sz w:val="14"/>
          <w:lang w:val="pl-PL"/>
        </w:rPr>
      </w:pPr>
    </w:p>
    <w:sectPr w:rsidR="00BD0DB3" w:rsidRPr="002B0CFB" w:rsidSect="00EA567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11BD"/>
    <w:rsid w:val="00071197"/>
    <w:rsid w:val="0008725C"/>
    <w:rsid w:val="000D4CB2"/>
    <w:rsid w:val="001011BD"/>
    <w:rsid w:val="00233D06"/>
    <w:rsid w:val="002B0CFB"/>
    <w:rsid w:val="003279D0"/>
    <w:rsid w:val="00356F27"/>
    <w:rsid w:val="003F06C0"/>
    <w:rsid w:val="004057C1"/>
    <w:rsid w:val="004B3794"/>
    <w:rsid w:val="006B4508"/>
    <w:rsid w:val="007A0B4A"/>
    <w:rsid w:val="007D7676"/>
    <w:rsid w:val="008648B8"/>
    <w:rsid w:val="0087297C"/>
    <w:rsid w:val="008925DE"/>
    <w:rsid w:val="00B90B12"/>
    <w:rsid w:val="00BD0DB3"/>
    <w:rsid w:val="00D97642"/>
    <w:rsid w:val="00EA5678"/>
    <w:rsid w:val="00EE6F7F"/>
    <w:rsid w:val="00F15A25"/>
    <w:rsid w:val="00F2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uiPriority="99"/>
    <w:lsdException w:name="Normal Table" w:locked="1"/>
    <w:lsdException w:name="Table Subtle 2" w:locked="1"/>
    <w:lsdException w:name="Table Web 3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11BD"/>
    <w:pPr>
      <w:spacing w:before="120" w:after="120"/>
    </w:pPr>
    <w:rPr>
      <w:rFonts w:eastAsia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11B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1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071197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F22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amy.p.lodz.pl/ectslabel-web/kierunekSiatka.jsp?l=pl&amp;w=in%C5%BCynieria%20chemiczna%20i%20biochemiczna&amp;pkId=1247&amp;p=6763&amp;stopien=studia%20drugiego%20stopnia&amp;tryb=studia%20stacjonarne&amp;v=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warunków realizacji przedmiotu</vt:lpstr>
    </vt:vector>
  </TitlesOfParts>
  <Company/>
  <LinksUpToDate>false</LinksUpToDate>
  <CharactersWithSpaces>2251</CharactersWithSpaces>
  <SharedDoc>false</SharedDoc>
  <HLinks>
    <vt:vector size="6" baseType="variant"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https://programy.p.lodz.pl/ectslabel-web/kierunekSiatka.jsp?l=pl&amp;w=in%C5%BCynieria%20chemiczna%20i%20biochemiczna&amp;pkId=1247&amp;p=6763&amp;stopien=studia%20drugiego%20stopnia&amp;tryb=studia%20stacjonarne&amp;v=3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warunków realizacji przedmiotu</dc:title>
  <dc:creator>user</dc:creator>
  <cp:lastModifiedBy>dz-w10-4</cp:lastModifiedBy>
  <cp:revision>2</cp:revision>
  <cp:lastPrinted>2019-09-26T17:49:00Z</cp:lastPrinted>
  <dcterms:created xsi:type="dcterms:W3CDTF">2019-10-16T07:04:00Z</dcterms:created>
  <dcterms:modified xsi:type="dcterms:W3CDTF">2019-10-16T07:04:00Z</dcterms:modified>
</cp:coreProperties>
</file>