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3" w:rsidRPr="0087297C" w:rsidRDefault="00BD0DB3" w:rsidP="001011B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87297C">
        <w:rPr>
          <w:b/>
          <w:sz w:val="28"/>
          <w:szCs w:val="28"/>
          <w:lang w:val="pl-PL"/>
        </w:rPr>
        <w:t>Karta warunków realizacji przedmiotu</w:t>
      </w:r>
    </w:p>
    <w:p w:rsidR="00BD0DB3" w:rsidRPr="00B90B12" w:rsidRDefault="00BD0DB3" w:rsidP="007D7676">
      <w:pPr>
        <w:jc w:val="center"/>
        <w:rPr>
          <w:sz w:val="20"/>
          <w:szCs w:val="20"/>
          <w:lang w:val="pl-PL"/>
        </w:rPr>
      </w:pPr>
      <w:r w:rsidRPr="0087297C">
        <w:rPr>
          <w:b/>
          <w:sz w:val="28"/>
          <w:szCs w:val="28"/>
          <w:lang w:val="pl-PL"/>
        </w:rPr>
        <w:t>ob</w:t>
      </w:r>
      <w:r>
        <w:rPr>
          <w:b/>
          <w:sz w:val="28"/>
          <w:szCs w:val="28"/>
          <w:lang w:val="pl-PL"/>
        </w:rPr>
        <w:t>o</w:t>
      </w:r>
      <w:r w:rsidRPr="0087297C">
        <w:rPr>
          <w:b/>
          <w:sz w:val="28"/>
          <w:szCs w:val="28"/>
          <w:lang w:val="pl-PL"/>
        </w:rPr>
        <w:t>wiązujących w roku akademickim 2019/2020</w:t>
      </w:r>
      <w:r>
        <w:rPr>
          <w:b/>
          <w:sz w:val="28"/>
          <w:szCs w:val="28"/>
          <w:lang w:val="pl-PL"/>
        </w:rPr>
        <w:br/>
      </w:r>
      <w:r w:rsidRPr="00B90B12">
        <w:rPr>
          <w:sz w:val="20"/>
          <w:szCs w:val="20"/>
          <w:lang w:val="pl-PL"/>
        </w:rPr>
        <w:t>na podstawie §14 ust.2. Regulaminu studiów w Politechnice Łódzkiej</w:t>
      </w:r>
      <w:r>
        <w:rPr>
          <w:sz w:val="20"/>
          <w:szCs w:val="20"/>
          <w:lang w:val="pl-PL"/>
        </w:rPr>
        <w:t xml:space="preserve"> -</w:t>
      </w:r>
      <w:r w:rsidRPr="00B90B12">
        <w:rPr>
          <w:sz w:val="20"/>
          <w:szCs w:val="20"/>
          <w:lang w:val="pl-PL"/>
        </w:rPr>
        <w:t xml:space="preserve"> Uchwała Nr 6/2019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Senatu Politechniki Łódzkiej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z dnia 24 kwietnia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717"/>
        <w:gridCol w:w="816"/>
        <w:gridCol w:w="904"/>
        <w:gridCol w:w="739"/>
        <w:gridCol w:w="717"/>
        <w:gridCol w:w="1160"/>
        <w:gridCol w:w="721"/>
        <w:gridCol w:w="718"/>
      </w:tblGrid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Program kształcenia</w:t>
            </w:r>
          </w:p>
        </w:tc>
        <w:tc>
          <w:tcPr>
            <w:tcW w:w="6492" w:type="dxa"/>
            <w:gridSpan w:val="8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Poziom studiów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S2</w:t>
            </w:r>
          </w:p>
        </w:tc>
        <w:tc>
          <w:tcPr>
            <w:tcW w:w="1720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Tryb studiów</w:t>
            </w:r>
          </w:p>
        </w:tc>
        <w:tc>
          <w:tcPr>
            <w:tcW w:w="1456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stacjonarne</w:t>
            </w:r>
          </w:p>
        </w:tc>
        <w:tc>
          <w:tcPr>
            <w:tcW w:w="1881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Rok studiów</w:t>
            </w:r>
          </w:p>
        </w:tc>
        <w:tc>
          <w:tcPr>
            <w:tcW w:w="718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 xml:space="preserve">Nazwa przedmiotu </w:t>
            </w:r>
          </w:p>
        </w:tc>
        <w:tc>
          <w:tcPr>
            <w:tcW w:w="6492" w:type="dxa"/>
            <w:gridSpan w:val="8"/>
          </w:tcPr>
          <w:p w:rsidR="00071197" w:rsidRPr="00EE6F7F" w:rsidRDefault="00071197" w:rsidP="00071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cs="Courier New"/>
                <w:lang w:val="pl-PL" w:eastAsia="pl-PL"/>
              </w:rPr>
            </w:pPr>
            <w:r w:rsidRPr="00EE6F7F">
              <w:rPr>
                <w:rFonts w:cs="Courier New"/>
                <w:lang w:val="pl-PL" w:eastAsia="pl-PL"/>
              </w:rPr>
              <w:t>Paliwa i energia</w:t>
            </w:r>
          </w:p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Kod przedmiotu</w:t>
            </w:r>
          </w:p>
        </w:tc>
        <w:tc>
          <w:tcPr>
            <w:tcW w:w="1533" w:type="dxa"/>
            <w:gridSpan w:val="2"/>
          </w:tcPr>
          <w:p w:rsidR="00BD0DB3" w:rsidRPr="008925DE" w:rsidRDefault="00996CDD" w:rsidP="008925DE">
            <w:pPr>
              <w:spacing w:before="0" w:after="0"/>
              <w:jc w:val="center"/>
              <w:rPr>
                <w:lang w:val="pl-PL"/>
              </w:rPr>
            </w:pPr>
            <w:hyperlink r:id="rId4" w:history="1">
              <w:r w:rsidR="00EE6F7F">
                <w:rPr>
                  <w:rStyle w:val="Hipercze"/>
                </w:rPr>
                <w:t>10 27 1501 00</w:t>
              </w:r>
            </w:hyperlink>
          </w:p>
        </w:tc>
        <w:tc>
          <w:tcPr>
            <w:tcW w:w="1643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Liczba punktów ECTS: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Forma zajęć:</w:t>
            </w:r>
          </w:p>
        </w:tc>
        <w:tc>
          <w:tcPr>
            <w:tcW w:w="1439" w:type="dxa"/>
            <w:gridSpan w:val="2"/>
          </w:tcPr>
          <w:p w:rsidR="00BD0DB3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Wykłady</w:t>
            </w:r>
          </w:p>
          <w:p w:rsidR="00F226CF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Laboratorium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Prowadzący zajęcia:</w:t>
            </w:r>
          </w:p>
        </w:tc>
        <w:tc>
          <w:tcPr>
            <w:tcW w:w="3893" w:type="dxa"/>
            <w:gridSpan w:val="5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 w:rsidRPr="00F226CF">
              <w:t>Prof. PŁ</w:t>
            </w:r>
            <w:r w:rsidR="00356F27"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Data ogłoszenia</w:t>
            </w:r>
          </w:p>
        </w:tc>
        <w:tc>
          <w:tcPr>
            <w:tcW w:w="1439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30.09.2019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1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Obowiązujące zasady odbywania zajęć dydaktycznych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a). zasady uczestnictwa w zajęciach</w:t>
            </w:r>
          </w:p>
        </w:tc>
      </w:tr>
      <w:tr w:rsidR="00BD0DB3" w:rsidRPr="002B0CFB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F11012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Zajęcia obowiązkowe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b).zasady usprawiedliwiania nieobecności na obowiązkowych formach zajęć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Nieobecność na 3 godz. wykładu nie musi być usprawiedliwiona.</w:t>
            </w:r>
          </w:p>
          <w:p w:rsidR="00BD0DB3" w:rsidRPr="008925DE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Obecność </w:t>
            </w:r>
            <w:r w:rsidR="0057480C">
              <w:rPr>
                <w:lang w:val="pl-PL"/>
              </w:rPr>
              <w:t>na laboratorium jest obowiązkowa</w:t>
            </w:r>
            <w:r>
              <w:rPr>
                <w:lang w:val="pl-PL"/>
              </w:rPr>
              <w:t>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c). warunki odrabiania nieobecności na obowiązkowych zajęciach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Uzupełnienie 1 brakującego ćwiczenia laboratoryjnego można </w:t>
            </w:r>
            <w:r w:rsidR="0048396A">
              <w:rPr>
                <w:lang w:val="pl-PL"/>
              </w:rPr>
              <w:t xml:space="preserve">warunkowo </w:t>
            </w:r>
            <w:r>
              <w:rPr>
                <w:lang w:val="pl-PL"/>
              </w:rPr>
              <w:t xml:space="preserve">odrobić w terminie </w:t>
            </w:r>
            <w:r w:rsidR="0048396A">
              <w:rPr>
                <w:lang w:val="pl-PL"/>
              </w:rPr>
              <w:t xml:space="preserve">ustalonym z prowadzącym, jeśli nieobecność </w:t>
            </w:r>
            <w:r w:rsidR="00126760">
              <w:rPr>
                <w:lang w:val="pl-PL"/>
              </w:rPr>
              <w:t xml:space="preserve">jest </w:t>
            </w:r>
            <w:r w:rsidR="0048396A">
              <w:rPr>
                <w:lang w:val="pl-PL"/>
              </w:rPr>
              <w:t>usprawiedliwiona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2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Warunki i trybu przystępowania i uzyskiwania zaliczenia zajęć</w:t>
            </w:r>
            <w:r w:rsidRPr="008925DE">
              <w:rPr>
                <w:lang w:val="pl-PL"/>
              </w:rPr>
              <w:t xml:space="preserve"> 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 xml:space="preserve">a). formy i metody weryfikacji efektów uczenia się  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Test z materiału wykładowego.</w:t>
            </w:r>
          </w:p>
          <w:p w:rsidR="00BD0DB3" w:rsidRPr="008925DE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Sprawozdania z wykonania ćwiczeń laboratoryjnych.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 liczba terminów zaliczeń w semestrze realizacji przedmiotu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Student może zaliczać test z wykładów w trzech terminach.</w:t>
            </w:r>
          </w:p>
          <w:p w:rsidR="00BD0DB3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Jeden termin uzupełnienia ćwiczeń laboratoryjnych</w:t>
            </w:r>
            <w:r w:rsidR="0048396A">
              <w:rPr>
                <w:lang w:val="pl-PL"/>
              </w:rPr>
              <w:t xml:space="preserve"> -</w:t>
            </w:r>
            <w:r w:rsidR="00126760">
              <w:rPr>
                <w:lang w:val="pl-PL"/>
              </w:rPr>
              <w:t xml:space="preserve"> </w:t>
            </w:r>
            <w:r w:rsidR="0048396A">
              <w:rPr>
                <w:lang w:val="pl-PL"/>
              </w:rPr>
              <w:t>warunkowo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3.Wymagania uzyskania pozytywnego zaliczenia przedmiotu i zasady ustalania ocen cząstkowych ze składowych form zajęć i oceny końcowej z przedmiotu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Pozytywna ocena z testu.</w:t>
            </w:r>
          </w:p>
          <w:p w:rsidR="00356F27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Zaliczenie wszystkich sprawozdań z laboratoriów.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4.Pozostałe warunki uzyskania zaliczenia przedmiotu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Ocena końcowa 40% wynik testu + 60% średnia ocena z laboratorium.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5. Terminy konsultacji</w:t>
            </w:r>
          </w:p>
        </w:tc>
      </w:tr>
      <w:tr w:rsidR="00BD0DB3" w:rsidRPr="0057480C" w:rsidTr="008925DE">
        <w:tc>
          <w:tcPr>
            <w:tcW w:w="9062" w:type="dxa"/>
            <w:gridSpan w:val="9"/>
          </w:tcPr>
          <w:p w:rsidR="00BD0DB3" w:rsidRPr="008925DE" w:rsidRDefault="0048396A" w:rsidP="008925DE">
            <w:pPr>
              <w:spacing w:before="0" w:after="0"/>
              <w:rPr>
                <w:lang w:val="pl-PL"/>
              </w:rPr>
            </w:pPr>
            <w:r w:rsidRPr="00F226CF">
              <w:t>Prof. PŁ</w:t>
            </w:r>
            <w:r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                               poniedziałek 12.15-14.00</w:t>
            </w:r>
          </w:p>
          <w:p w:rsidR="00BD0DB3" w:rsidRPr="008925DE" w:rsidRDefault="0048396A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Dr in</w:t>
            </w:r>
            <w:r w:rsidR="0057480C">
              <w:rPr>
                <w:lang w:val="pl-PL"/>
              </w:rPr>
              <w:t>ż</w:t>
            </w:r>
            <w:r>
              <w:rPr>
                <w:lang w:val="pl-PL"/>
              </w:rPr>
              <w:t>. Joanna Marszałek</w:t>
            </w:r>
            <w:r w:rsidR="00126760">
              <w:rPr>
                <w:lang w:val="pl-PL"/>
              </w:rPr>
              <w:t xml:space="preserve">                     </w:t>
            </w:r>
            <w:r w:rsidR="0057480C">
              <w:rPr>
                <w:lang w:val="pl-PL"/>
              </w:rPr>
              <w:t xml:space="preserve">                              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</w:tbl>
    <w:p w:rsidR="00BD0DB3" w:rsidRPr="002B0CFB" w:rsidRDefault="00BD0DB3" w:rsidP="002B0CFB">
      <w:pPr>
        <w:spacing w:before="0" w:after="0"/>
        <w:rPr>
          <w:sz w:val="14"/>
          <w:lang w:val="pl-PL"/>
        </w:rPr>
      </w:pPr>
    </w:p>
    <w:sectPr w:rsidR="00BD0DB3" w:rsidRPr="002B0CFB" w:rsidSect="00EA56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1BD"/>
    <w:rsid w:val="00071197"/>
    <w:rsid w:val="0008725C"/>
    <w:rsid w:val="000D3FF6"/>
    <w:rsid w:val="000D4CB2"/>
    <w:rsid w:val="001011BD"/>
    <w:rsid w:val="00126760"/>
    <w:rsid w:val="002B0CFB"/>
    <w:rsid w:val="00356F27"/>
    <w:rsid w:val="003F06C0"/>
    <w:rsid w:val="0048396A"/>
    <w:rsid w:val="004B3794"/>
    <w:rsid w:val="0057480C"/>
    <w:rsid w:val="0059044E"/>
    <w:rsid w:val="007A0B4A"/>
    <w:rsid w:val="007D7676"/>
    <w:rsid w:val="007E253F"/>
    <w:rsid w:val="008648B8"/>
    <w:rsid w:val="0087297C"/>
    <w:rsid w:val="008925DE"/>
    <w:rsid w:val="00996CDD"/>
    <w:rsid w:val="00B90B12"/>
    <w:rsid w:val="00BD0DB3"/>
    <w:rsid w:val="00EA5678"/>
    <w:rsid w:val="00EE6F7F"/>
    <w:rsid w:val="00F11012"/>
    <w:rsid w:val="00F2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locked="1"/>
    <w:lsdException w:name="Table Subtle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1BD"/>
    <w:pPr>
      <w:spacing w:before="120" w:after="120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1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1197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F2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y.p.lodz.pl/ectslabel-web/kierunekSiatka.jsp?l=pl&amp;w=in%C5%BCynieria%20chemiczna%20i%20biochemiczna&amp;pkId=1247&amp;p=6763&amp;stopien=studia%20drugiego%20stopnia&amp;tryb=studia%20stacjonarne&amp;v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warunków realizacji przedmiotu</vt:lpstr>
    </vt:vector>
  </TitlesOfParts>
  <Company/>
  <LinksUpToDate>false</LinksUpToDate>
  <CharactersWithSpaces>2167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https://programy.p.lodz.pl/ectslabel-web/kierunekSiatka.jsp?l=pl&amp;w=in%C5%BCynieria%20chemiczna%20i%20biochemiczna&amp;pkId=1247&amp;p=6763&amp;stopien=studia%20drugiego%20stopnia&amp;tryb=studia%20stacjonarne&amp;v=3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warunków realizacji przedmiotu</dc:title>
  <dc:creator>user</dc:creator>
  <cp:lastModifiedBy>dz-w10-4</cp:lastModifiedBy>
  <cp:revision>2</cp:revision>
  <cp:lastPrinted>2019-09-30T11:43:00Z</cp:lastPrinted>
  <dcterms:created xsi:type="dcterms:W3CDTF">2019-10-16T07:03:00Z</dcterms:created>
  <dcterms:modified xsi:type="dcterms:W3CDTF">2019-10-16T07:03:00Z</dcterms:modified>
</cp:coreProperties>
</file>